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542C" w14:textId="77777777" w:rsidR="00C0166F" w:rsidRPr="00C0166F" w:rsidRDefault="00C0166F" w:rsidP="00C0166F">
      <w:pPr>
        <w:spacing w:after="0" w:line="240" w:lineRule="auto"/>
        <w:ind w:left="6480" w:firstLine="720"/>
        <w:rPr>
          <w:rFonts w:ascii="Calibri" w:eastAsia="Times New Roman" w:hAnsi="Calibri" w:cs="Arial"/>
          <w:b/>
          <w:sz w:val="24"/>
          <w:szCs w:val="24"/>
          <w:lang w:eastAsia="ar-SA"/>
        </w:rPr>
      </w:pPr>
    </w:p>
    <w:p w14:paraId="1469099C" w14:textId="77777777" w:rsidR="00C0166F" w:rsidRPr="00C0166F" w:rsidRDefault="00C0166F" w:rsidP="00C0166F">
      <w:pPr>
        <w:suppressAutoHyphens/>
        <w:spacing w:after="0" w:line="240" w:lineRule="auto"/>
        <w:jc w:val="center"/>
        <w:rPr>
          <w:rFonts w:ascii="Tahoma" w:eastAsia="Times New Roman" w:hAnsi="Tahoma" w:cs="Tahoma"/>
          <w:b/>
          <w:sz w:val="20"/>
          <w:szCs w:val="20"/>
          <w:u w:val="single"/>
          <w:lang w:eastAsia="ar-SA"/>
        </w:rPr>
      </w:pPr>
    </w:p>
    <w:p w14:paraId="1CA24F42" w14:textId="5E491070" w:rsidR="00C0166F" w:rsidRPr="00C0166F" w:rsidRDefault="00C0166F" w:rsidP="00C0166F">
      <w:pPr>
        <w:suppressAutoHyphens/>
        <w:spacing w:after="0" w:line="240" w:lineRule="auto"/>
        <w:jc w:val="center"/>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SEND Information Report for Kingfisher Partnership</w:t>
      </w:r>
      <w:r w:rsidRPr="00C0166F">
        <w:rPr>
          <w:rFonts w:ascii="Tahoma" w:eastAsia="Times New Roman" w:hAnsi="Tahoma" w:cs="Tahoma"/>
          <w:b/>
          <w:color w:val="FF0000"/>
          <w:sz w:val="20"/>
          <w:szCs w:val="20"/>
          <w:u w:val="single"/>
          <w:lang w:eastAsia="ar-SA"/>
        </w:rPr>
        <w:t xml:space="preserve"> </w:t>
      </w:r>
      <w:r w:rsidRPr="00C0166F">
        <w:rPr>
          <w:rFonts w:ascii="Tahoma" w:eastAsia="Times New Roman" w:hAnsi="Tahoma" w:cs="Tahoma"/>
          <w:b/>
          <w:sz w:val="20"/>
          <w:szCs w:val="20"/>
          <w:u w:val="single"/>
          <w:lang w:eastAsia="ar-SA"/>
        </w:rPr>
        <w:t xml:space="preserve">Academy </w:t>
      </w:r>
      <w:r w:rsidR="00975010">
        <w:rPr>
          <w:rFonts w:ascii="Tahoma" w:eastAsia="Times New Roman" w:hAnsi="Tahoma" w:cs="Tahoma"/>
          <w:b/>
          <w:sz w:val="20"/>
          <w:szCs w:val="20"/>
          <w:u w:val="single"/>
          <w:lang w:eastAsia="ar-SA"/>
        </w:rPr>
        <w:t>202</w:t>
      </w:r>
      <w:r w:rsidR="00FC04E2">
        <w:rPr>
          <w:rFonts w:ascii="Tahoma" w:eastAsia="Times New Roman" w:hAnsi="Tahoma" w:cs="Tahoma"/>
          <w:b/>
          <w:sz w:val="20"/>
          <w:szCs w:val="20"/>
          <w:u w:val="single"/>
          <w:lang w:eastAsia="ar-SA"/>
        </w:rPr>
        <w:t>1</w:t>
      </w:r>
      <w:r w:rsidR="00975010">
        <w:rPr>
          <w:rFonts w:ascii="Tahoma" w:eastAsia="Times New Roman" w:hAnsi="Tahoma" w:cs="Tahoma"/>
          <w:b/>
          <w:sz w:val="20"/>
          <w:szCs w:val="20"/>
          <w:u w:val="single"/>
          <w:lang w:eastAsia="ar-SA"/>
        </w:rPr>
        <w:t>-202</w:t>
      </w:r>
      <w:r w:rsidR="00FC04E2">
        <w:rPr>
          <w:rFonts w:ascii="Tahoma" w:eastAsia="Times New Roman" w:hAnsi="Tahoma" w:cs="Tahoma"/>
          <w:b/>
          <w:sz w:val="20"/>
          <w:szCs w:val="20"/>
          <w:u w:val="single"/>
          <w:lang w:eastAsia="ar-SA"/>
        </w:rPr>
        <w:t>2</w:t>
      </w:r>
    </w:p>
    <w:p w14:paraId="19C7698D" w14:textId="77777777" w:rsidR="00C0166F" w:rsidRPr="00C0166F" w:rsidRDefault="00C0166F" w:rsidP="00C0166F">
      <w:pPr>
        <w:suppressAutoHyphens/>
        <w:spacing w:after="0" w:line="240" w:lineRule="auto"/>
        <w:jc w:val="center"/>
        <w:rPr>
          <w:rFonts w:ascii="Tahoma" w:eastAsia="Times New Roman" w:hAnsi="Tahoma" w:cs="Tahoma"/>
          <w:b/>
          <w:sz w:val="20"/>
          <w:szCs w:val="20"/>
          <w:u w:val="single"/>
          <w:lang w:eastAsia="ar-SA"/>
        </w:rPr>
      </w:pPr>
    </w:p>
    <w:p w14:paraId="12290025" w14:textId="032EED6E" w:rsidR="00C0166F" w:rsidRDefault="00C0166F" w:rsidP="00C0166F">
      <w:pPr>
        <w:suppressAutoHyphens/>
        <w:spacing w:after="0" w:line="240" w:lineRule="auto"/>
        <w:jc w:val="center"/>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Part of the Norfolk Local Offer for Learners with SEND</w:t>
      </w:r>
    </w:p>
    <w:p w14:paraId="3A574777" w14:textId="415D640B" w:rsidR="00F9797C" w:rsidRDefault="00F9797C" w:rsidP="00C0166F">
      <w:pPr>
        <w:suppressAutoHyphens/>
        <w:spacing w:after="0" w:line="240" w:lineRule="auto"/>
        <w:jc w:val="center"/>
        <w:rPr>
          <w:rFonts w:ascii="Tahoma" w:eastAsia="Times New Roman" w:hAnsi="Tahoma" w:cs="Tahoma"/>
          <w:b/>
          <w:sz w:val="20"/>
          <w:szCs w:val="20"/>
          <w:u w:val="single"/>
          <w:lang w:eastAsia="ar-SA"/>
        </w:rPr>
      </w:pPr>
    </w:p>
    <w:p w14:paraId="36D3D33D" w14:textId="3BFC3906" w:rsidR="00F9797C" w:rsidRPr="00C0166F" w:rsidRDefault="00F9797C" w:rsidP="00C0166F">
      <w:pPr>
        <w:suppressAutoHyphens/>
        <w:spacing w:after="0" w:line="240" w:lineRule="auto"/>
        <w:jc w:val="center"/>
        <w:rPr>
          <w:rFonts w:ascii="Tahoma" w:eastAsia="Times New Roman" w:hAnsi="Tahoma" w:cs="Tahoma"/>
          <w:b/>
          <w:sz w:val="20"/>
          <w:szCs w:val="20"/>
          <w:u w:val="single"/>
          <w:lang w:eastAsia="ar-SA"/>
        </w:rPr>
      </w:pPr>
      <w:r>
        <w:rPr>
          <w:rFonts w:ascii="Tahoma" w:eastAsia="Times New Roman" w:hAnsi="Tahoma" w:cs="Tahoma"/>
          <w:b/>
          <w:sz w:val="20"/>
          <w:szCs w:val="20"/>
          <w:u w:val="single"/>
          <w:lang w:eastAsia="ar-SA"/>
        </w:rPr>
        <w:t xml:space="preserve">Last Review </w:t>
      </w:r>
      <w:r w:rsidR="00FC04E2">
        <w:rPr>
          <w:rFonts w:ascii="Tahoma" w:eastAsia="Times New Roman" w:hAnsi="Tahoma" w:cs="Tahoma"/>
          <w:b/>
          <w:sz w:val="20"/>
          <w:szCs w:val="20"/>
          <w:u w:val="single"/>
          <w:lang w:eastAsia="ar-SA"/>
        </w:rPr>
        <w:t>Nov</w:t>
      </w:r>
      <w:r>
        <w:rPr>
          <w:rFonts w:ascii="Tahoma" w:eastAsia="Times New Roman" w:hAnsi="Tahoma" w:cs="Tahoma"/>
          <w:b/>
          <w:sz w:val="20"/>
          <w:szCs w:val="20"/>
          <w:u w:val="single"/>
          <w:lang w:eastAsia="ar-SA"/>
        </w:rPr>
        <w:t>ember 20</w:t>
      </w:r>
      <w:r w:rsidR="00975010">
        <w:rPr>
          <w:rFonts w:ascii="Tahoma" w:eastAsia="Times New Roman" w:hAnsi="Tahoma" w:cs="Tahoma"/>
          <w:b/>
          <w:sz w:val="20"/>
          <w:szCs w:val="20"/>
          <w:u w:val="single"/>
          <w:lang w:eastAsia="ar-SA"/>
        </w:rPr>
        <w:t>2</w:t>
      </w:r>
      <w:r w:rsidR="00FC04E2">
        <w:rPr>
          <w:rFonts w:ascii="Tahoma" w:eastAsia="Times New Roman" w:hAnsi="Tahoma" w:cs="Tahoma"/>
          <w:b/>
          <w:sz w:val="20"/>
          <w:szCs w:val="20"/>
          <w:u w:val="single"/>
          <w:lang w:eastAsia="ar-SA"/>
        </w:rPr>
        <w:t>1</w:t>
      </w:r>
    </w:p>
    <w:p w14:paraId="49F74E94" w14:textId="77777777" w:rsidR="00C0166F" w:rsidRPr="00C0166F" w:rsidRDefault="00C0166F" w:rsidP="00C0166F">
      <w:pPr>
        <w:suppressAutoHyphens/>
        <w:spacing w:after="0" w:line="240" w:lineRule="auto"/>
        <w:jc w:val="center"/>
        <w:rPr>
          <w:rFonts w:ascii="Tahoma" w:eastAsia="Times New Roman" w:hAnsi="Tahoma" w:cs="Tahoma"/>
          <w:sz w:val="20"/>
          <w:szCs w:val="20"/>
          <w:u w:val="single"/>
          <w:lang w:eastAsia="ar-SA"/>
        </w:rPr>
      </w:pPr>
    </w:p>
    <w:p w14:paraId="2F8E5404"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Introduction</w:t>
      </w:r>
    </w:p>
    <w:p w14:paraId="0239E58A"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02278892"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Welcome to our SEND information report which is part of the Norfolk Local Offer for learners with Special Educational Needs and disabilities (SEND.) All governing bodies of maintained schools. maintained nursery schools and Academies have a legal duty to publish information on their website about the implementation of the governing body’s policy for pupils with SEND.  The information published must be updated annually.  </w:t>
      </w:r>
    </w:p>
    <w:p w14:paraId="41AF0DAD"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73AC7F01"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3B9147C5"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At Kingfisher Partnership we are committed to working together with all members of our Academy community.  This local offer has been produced with pupils, parents/carers, governors, and members of staff.  We would welcome your feedback and future involvement in the review of our offer, so please do contact us.  The best people to contact this year are:</w:t>
      </w:r>
    </w:p>
    <w:p w14:paraId="4F7B1487"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3FCF4F37"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Mrs Heather Brand</w:t>
      </w:r>
      <w:r w:rsidRPr="00C0166F">
        <w:rPr>
          <w:rFonts w:ascii="Tahoma" w:eastAsia="Times New Roman" w:hAnsi="Tahoma" w:cs="Tahoma"/>
          <w:sz w:val="20"/>
          <w:szCs w:val="20"/>
          <w:lang w:eastAsia="ar-SA"/>
        </w:rPr>
        <w:tab/>
        <w:t>Headteacher.</w:t>
      </w:r>
    </w:p>
    <w:p w14:paraId="0F1ED876"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Mrs Maria Adcock </w:t>
      </w:r>
      <w:r w:rsidRPr="00C0166F">
        <w:rPr>
          <w:rFonts w:ascii="Tahoma" w:eastAsia="Times New Roman" w:hAnsi="Tahoma" w:cs="Tahoma"/>
          <w:sz w:val="20"/>
          <w:szCs w:val="20"/>
          <w:lang w:eastAsia="ar-SA"/>
        </w:rPr>
        <w:tab/>
        <w:t>SENCO</w:t>
      </w:r>
    </w:p>
    <w:p w14:paraId="2D62D46D" w14:textId="161F9BCC"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Mrs </w:t>
      </w:r>
      <w:r w:rsidR="00FC04E2">
        <w:rPr>
          <w:rFonts w:ascii="Tahoma" w:eastAsia="Times New Roman" w:hAnsi="Tahoma" w:cs="Tahoma"/>
          <w:sz w:val="20"/>
          <w:szCs w:val="20"/>
          <w:lang w:eastAsia="ar-SA"/>
        </w:rPr>
        <w:t>Bridget Keeble</w:t>
      </w:r>
      <w:r w:rsidRPr="00C0166F">
        <w:rPr>
          <w:rFonts w:ascii="Tahoma" w:eastAsia="Times New Roman" w:hAnsi="Tahoma" w:cs="Tahoma"/>
          <w:color w:val="FF0000"/>
          <w:sz w:val="20"/>
          <w:szCs w:val="20"/>
          <w:lang w:eastAsia="ar-SA"/>
        </w:rPr>
        <w:t xml:space="preserve"> </w:t>
      </w:r>
      <w:r w:rsidRPr="00C0166F">
        <w:rPr>
          <w:rFonts w:ascii="Tahoma" w:eastAsia="Times New Roman" w:hAnsi="Tahoma" w:cs="Tahoma"/>
          <w:sz w:val="20"/>
          <w:szCs w:val="20"/>
          <w:lang w:eastAsia="ar-SA"/>
        </w:rPr>
        <w:tab/>
        <w:t>SEND Governor</w:t>
      </w:r>
    </w:p>
    <w:p w14:paraId="437C1DDC"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0B92469C" w14:textId="77777777" w:rsidR="00C0166F" w:rsidRPr="00C0166F" w:rsidRDefault="00C0166F" w:rsidP="00C0166F">
      <w:pPr>
        <w:suppressAutoHyphens/>
        <w:spacing w:after="0" w:line="240" w:lineRule="auto"/>
        <w:jc w:val="both"/>
        <w:rPr>
          <w:rFonts w:ascii="Tahoma" w:eastAsia="Times New Roman" w:hAnsi="Tahoma" w:cs="Tahoma"/>
          <w:b/>
          <w:sz w:val="20"/>
          <w:szCs w:val="20"/>
          <w:lang w:eastAsia="ar-SA"/>
        </w:rPr>
      </w:pPr>
      <w:r w:rsidRPr="00C0166F">
        <w:rPr>
          <w:rFonts w:ascii="Tahoma" w:eastAsia="Times New Roman" w:hAnsi="Tahoma" w:cs="Tahoma"/>
          <w:sz w:val="20"/>
          <w:szCs w:val="20"/>
          <w:lang w:eastAsia="ar-SA"/>
        </w:rPr>
        <w:t xml:space="preserve">If you have specific questions about the Norfolk Local Offer please look at the Frequently Asked Questions can be found on the Norfolk County Council, SEND changes web site </w:t>
      </w:r>
      <w:r w:rsidRPr="00C0166F">
        <w:rPr>
          <w:rFonts w:ascii="Tahoma" w:eastAsia="Times New Roman" w:hAnsi="Tahoma" w:cs="Tahoma"/>
          <w:b/>
          <w:sz w:val="20"/>
          <w:szCs w:val="20"/>
          <w:lang w:eastAsia="ar-SA"/>
        </w:rPr>
        <w:t xml:space="preserve">  </w:t>
      </w:r>
      <w:hyperlink r:id="rId7" w:history="1">
        <w:r w:rsidRPr="00C0166F">
          <w:rPr>
            <w:rFonts w:ascii="Tahoma" w:eastAsia="Times New Roman" w:hAnsi="Tahoma" w:cs="Tahoma"/>
            <w:b/>
            <w:color w:val="0000FF"/>
            <w:sz w:val="20"/>
            <w:szCs w:val="20"/>
            <w:u w:val="single"/>
            <w:lang w:eastAsia="ar-SA"/>
          </w:rPr>
          <w:t>http://www.norfolk.gov.uk/Childrens_services/Special_educational_needs_(SEN)/SEND_changes/index.htm</w:t>
        </w:r>
      </w:hyperlink>
    </w:p>
    <w:p w14:paraId="05AB7F4E" w14:textId="77777777" w:rsidR="00C0166F" w:rsidRPr="00C0166F" w:rsidRDefault="00C0166F" w:rsidP="00C0166F">
      <w:pPr>
        <w:suppressAutoHyphens/>
        <w:spacing w:after="0" w:line="240" w:lineRule="auto"/>
        <w:jc w:val="both"/>
        <w:rPr>
          <w:rFonts w:ascii="Tahoma" w:eastAsia="Times New Roman" w:hAnsi="Tahoma" w:cs="Tahoma"/>
          <w:b/>
          <w:sz w:val="20"/>
          <w:szCs w:val="20"/>
          <w:lang w:eastAsia="ar-SA"/>
        </w:rPr>
      </w:pPr>
      <w:r w:rsidRPr="00C0166F">
        <w:rPr>
          <w:rFonts w:ascii="Tahoma" w:eastAsia="Times New Roman" w:hAnsi="Tahoma" w:cs="Tahoma"/>
          <w:sz w:val="20"/>
          <w:szCs w:val="20"/>
          <w:lang w:eastAsia="ar-SA"/>
        </w:rPr>
        <w:t>Alternatively, if you think your child may have SEND please speak to their Class Teacher or contact our SENCO on 01986 893277 or 01502 713425</w:t>
      </w:r>
    </w:p>
    <w:p w14:paraId="1F3F8265"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627A12DD"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Our Approach to Teaching Learners with SEND</w:t>
      </w:r>
    </w:p>
    <w:p w14:paraId="00328EA4"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2E96E1B3"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At Kingfisher Partnership we believe in participation for all.  We want all adults and children to participate in learning and we celebrate all members of our community.  We want to create an inclusive culture in our Academy and we aim to be responsive to the diversity of children’s backgrounds, interests, experience, knowledge and skills.</w:t>
      </w:r>
    </w:p>
    <w:p w14:paraId="6D5D6BBD"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33FB2679"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We value high quality teaching for all learners and actively monitor teaching and learning in the Academy.  For more information on our approach please see our teaching and learning policy on our website.</w:t>
      </w:r>
    </w:p>
    <w:p w14:paraId="44FFD0B1" w14:textId="77777777" w:rsidR="00C0166F" w:rsidRPr="00C0166F" w:rsidRDefault="00C0166F" w:rsidP="00C0166F">
      <w:pPr>
        <w:suppressAutoHyphens/>
        <w:spacing w:after="0" w:line="240" w:lineRule="auto"/>
        <w:jc w:val="both"/>
        <w:rPr>
          <w:rFonts w:ascii="Tahoma" w:eastAsia="Times New Roman" w:hAnsi="Tahoma" w:cs="Tahoma"/>
          <w:b/>
          <w:sz w:val="20"/>
          <w:szCs w:val="20"/>
          <w:lang w:eastAsia="ar-SA"/>
        </w:rPr>
      </w:pPr>
    </w:p>
    <w:p w14:paraId="24F5DCE3"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We aim to create a learning environment which is flexible enough to meet the needs of all members of our Academy community.  We monitor progress of all learners, staff continually assess ensuring that learning is taking place.  Our whole Academy system for monitoring progress includes regular pupil progress meetings, and staff engage in coaching and supervision.</w:t>
      </w:r>
    </w:p>
    <w:p w14:paraId="7DD3DF90" w14:textId="0827A47A" w:rsidR="00C0166F" w:rsidRPr="00C0166F" w:rsidRDefault="009305AE" w:rsidP="00C0166F">
      <w:pPr>
        <w:suppressAutoHyphens/>
        <w:spacing w:after="0" w:line="240" w:lineRule="auto"/>
        <w:jc w:val="center"/>
        <w:rPr>
          <w:rFonts w:ascii="Tahoma" w:eastAsia="Times New Roman" w:hAnsi="Tahoma" w:cs="Tahoma"/>
          <w:b/>
          <w:sz w:val="20"/>
          <w:szCs w:val="20"/>
          <w:lang w:eastAsia="ar-SA"/>
        </w:rPr>
      </w:pPr>
      <w:r>
        <w:rPr>
          <w:rFonts w:ascii="Tahoma" w:eastAsia="Times New Roman" w:hAnsi="Tahoma" w:cs="Tahoma"/>
          <w:b/>
          <w:sz w:val="20"/>
          <w:szCs w:val="20"/>
          <w:lang w:eastAsia="ar-SA"/>
        </w:rPr>
        <w:lastRenderedPageBreak/>
        <w:t xml:space="preserve">At Kingfisher Partnership we value </w:t>
      </w:r>
      <w:r w:rsidR="00C0166F" w:rsidRPr="00C0166F">
        <w:rPr>
          <w:rFonts w:ascii="Tahoma" w:eastAsia="Times New Roman" w:hAnsi="Tahoma" w:cs="Tahoma"/>
          <w:b/>
          <w:sz w:val="20"/>
          <w:szCs w:val="20"/>
          <w:lang w:eastAsia="ar-SA"/>
        </w:rPr>
        <w:t>Learning for all.</w:t>
      </w:r>
    </w:p>
    <w:p w14:paraId="44349F3C"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31CD8775"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How we identify SEND</w:t>
      </w:r>
    </w:p>
    <w:p w14:paraId="34D251FF"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03A069D9"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At different times in their Academy career, a child or young person may have a special educational need.  The Code of Practice defines SEND as:</w:t>
      </w:r>
    </w:p>
    <w:p w14:paraId="3C0964E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4F6FC44F"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r w:rsidRPr="00C0166F">
        <w:rPr>
          <w:rFonts w:ascii="Tahoma" w:eastAsia="Times New Roman" w:hAnsi="Tahoma" w:cs="Tahoma"/>
          <w:b/>
          <w:sz w:val="20"/>
          <w:szCs w:val="20"/>
          <w:lang w:eastAsia="ar-SA"/>
        </w:rPr>
        <w:t>“A child or young person has SEND if they have a learning difficulty or disability which calls for special educational provision to be made for them.  A child of compulsory Academy age or a young person has a learning difficulty or disability if they:</w:t>
      </w:r>
    </w:p>
    <w:p w14:paraId="0DCAE9DD"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3C7A6AA0" w14:textId="77777777" w:rsidR="00C0166F" w:rsidRPr="00C0166F" w:rsidRDefault="00C0166F" w:rsidP="00C0166F">
      <w:pPr>
        <w:numPr>
          <w:ilvl w:val="0"/>
          <w:numId w:val="8"/>
        </w:numPr>
        <w:suppressAutoHyphens/>
        <w:spacing w:after="0" w:line="240" w:lineRule="auto"/>
        <w:rPr>
          <w:rFonts w:ascii="Tahoma" w:eastAsia="Times New Roman" w:hAnsi="Tahoma" w:cs="Tahoma"/>
          <w:b/>
          <w:sz w:val="20"/>
          <w:szCs w:val="20"/>
          <w:lang w:eastAsia="ar-SA"/>
        </w:rPr>
      </w:pPr>
      <w:r w:rsidRPr="00C0166F">
        <w:rPr>
          <w:rFonts w:ascii="Tahoma" w:eastAsia="Times New Roman" w:hAnsi="Tahoma" w:cs="Tahoma"/>
          <w:b/>
          <w:sz w:val="20"/>
          <w:szCs w:val="20"/>
          <w:lang w:eastAsia="ar-SA"/>
        </w:rPr>
        <w:t>have a significantly greater difficulty in learning than the majority of others of the same age: or</w:t>
      </w:r>
    </w:p>
    <w:p w14:paraId="3F593D76" w14:textId="77777777" w:rsidR="00C0166F" w:rsidRPr="00C0166F" w:rsidRDefault="00C0166F" w:rsidP="00C0166F">
      <w:pPr>
        <w:numPr>
          <w:ilvl w:val="0"/>
          <w:numId w:val="8"/>
        </w:numPr>
        <w:suppressAutoHyphens/>
        <w:spacing w:after="0" w:line="240" w:lineRule="auto"/>
        <w:rPr>
          <w:rFonts w:ascii="Tahoma" w:eastAsia="Times New Roman" w:hAnsi="Tahoma" w:cs="Tahoma"/>
          <w:b/>
          <w:sz w:val="20"/>
          <w:szCs w:val="20"/>
          <w:lang w:eastAsia="ar-SA"/>
        </w:rPr>
      </w:pPr>
      <w:r w:rsidRPr="00C0166F">
        <w:rPr>
          <w:rFonts w:ascii="Tahoma" w:eastAsia="Times New Roman" w:hAnsi="Tahoma" w:cs="Tahoma"/>
          <w:b/>
          <w:sz w:val="20"/>
          <w:szCs w:val="20"/>
          <w:lang w:eastAsia="ar-SA"/>
        </w:rPr>
        <w:t xml:space="preserve"> have a disability which prevents or hinders them from making use of educational facilities of a kind generally provided for others of the same age in mainstream Academies or mainstream post-16 institutions.”</w:t>
      </w:r>
    </w:p>
    <w:p w14:paraId="5D97C0B1"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21C8249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If a learner is identified as having SEND, we will provide provision that is ‘additional to or different from’ the normal differentiated curriculum, intended to overcome the barrier to their learning.</w:t>
      </w:r>
    </w:p>
    <w:p w14:paraId="162F6F1F"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34C6C4B1"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Learners can fall behind in the Academy for lots of reasons.  They may have been absent from the Academy, they may have attended lots of different Academies and not had a consistent opportunity to learn.  They may not speak English very well or at all, they may be worried about different things that distracts them from learning.  At Kingfisher Partnership we are committed to ensuring that all learners have access to learning opportunities, and for those who are at risk of not learning, we will intervene.  This does not mean that all vulnerable learners have SEND.  Only those with a learning difficulty that requires special educational provision will be identified as having SEND.</w:t>
      </w:r>
    </w:p>
    <w:p w14:paraId="48747844"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3736AADC" w14:textId="096768A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Our SEND profile for </w:t>
      </w:r>
      <w:r w:rsidR="00975010">
        <w:rPr>
          <w:rFonts w:ascii="Tahoma" w:eastAsia="Times New Roman" w:hAnsi="Tahoma" w:cs="Tahoma"/>
          <w:sz w:val="20"/>
          <w:szCs w:val="20"/>
          <w:lang w:eastAsia="ar-SA"/>
        </w:rPr>
        <w:t>202</w:t>
      </w:r>
      <w:r w:rsidR="00FC04E2">
        <w:rPr>
          <w:rFonts w:ascii="Tahoma" w:eastAsia="Times New Roman" w:hAnsi="Tahoma" w:cs="Tahoma"/>
          <w:sz w:val="20"/>
          <w:szCs w:val="20"/>
          <w:lang w:eastAsia="ar-SA"/>
        </w:rPr>
        <w:t>1</w:t>
      </w:r>
      <w:r w:rsidR="00975010">
        <w:rPr>
          <w:rFonts w:ascii="Tahoma" w:eastAsia="Times New Roman" w:hAnsi="Tahoma" w:cs="Tahoma"/>
          <w:sz w:val="20"/>
          <w:szCs w:val="20"/>
          <w:lang w:eastAsia="ar-SA"/>
        </w:rPr>
        <w:t>-202</w:t>
      </w:r>
      <w:r w:rsidR="00FC04E2">
        <w:rPr>
          <w:rFonts w:ascii="Tahoma" w:eastAsia="Times New Roman" w:hAnsi="Tahoma" w:cs="Tahoma"/>
          <w:sz w:val="20"/>
          <w:szCs w:val="20"/>
          <w:lang w:eastAsia="ar-SA"/>
        </w:rPr>
        <w:t>2</w:t>
      </w:r>
      <w:r w:rsidRPr="00C0166F">
        <w:rPr>
          <w:rFonts w:ascii="Tahoma" w:eastAsia="Times New Roman" w:hAnsi="Tahoma" w:cs="Tahoma"/>
          <w:sz w:val="20"/>
          <w:szCs w:val="20"/>
          <w:lang w:eastAsia="ar-SA"/>
        </w:rPr>
        <w:t xml:space="preserve"> at </w:t>
      </w:r>
      <w:proofErr w:type="spellStart"/>
      <w:r w:rsidRPr="00C0166F">
        <w:rPr>
          <w:rFonts w:ascii="Tahoma" w:eastAsia="Times New Roman" w:hAnsi="Tahoma" w:cs="Tahoma"/>
          <w:sz w:val="20"/>
          <w:szCs w:val="20"/>
          <w:lang w:eastAsia="ar-SA"/>
        </w:rPr>
        <w:t>Ditchingham</w:t>
      </w:r>
      <w:proofErr w:type="spellEnd"/>
      <w:r w:rsidRPr="00C0166F">
        <w:rPr>
          <w:rFonts w:ascii="Tahoma" w:eastAsia="Times New Roman" w:hAnsi="Tahoma" w:cs="Tahoma"/>
          <w:sz w:val="20"/>
          <w:szCs w:val="20"/>
          <w:lang w:eastAsia="ar-SA"/>
        </w:rPr>
        <w:t xml:space="preserve"> shows that we have </w:t>
      </w:r>
      <w:r w:rsidR="00FC04E2">
        <w:rPr>
          <w:rFonts w:ascii="Tahoma" w:eastAsia="Times New Roman" w:hAnsi="Tahoma" w:cs="Tahoma"/>
          <w:sz w:val="20"/>
          <w:szCs w:val="20"/>
          <w:lang w:eastAsia="ar-SA"/>
        </w:rPr>
        <w:t>8</w:t>
      </w:r>
      <w:r w:rsidRPr="00C0166F">
        <w:rPr>
          <w:rFonts w:ascii="Tahoma" w:eastAsia="Times New Roman" w:hAnsi="Tahoma" w:cs="Tahoma"/>
          <w:sz w:val="20"/>
          <w:szCs w:val="20"/>
          <w:lang w:eastAsia="ar-SA"/>
        </w:rPr>
        <w:t xml:space="preserve"> chil</w:t>
      </w:r>
      <w:r w:rsidR="00975010">
        <w:rPr>
          <w:rFonts w:ascii="Tahoma" w:eastAsia="Times New Roman" w:hAnsi="Tahoma" w:cs="Tahoma"/>
          <w:sz w:val="20"/>
          <w:szCs w:val="20"/>
          <w:lang w:eastAsia="ar-SA"/>
        </w:rPr>
        <w:t>dren identified as having SEND.</w:t>
      </w:r>
    </w:p>
    <w:p w14:paraId="474591D0" w14:textId="401955C4" w:rsidR="00C0166F" w:rsidRPr="00C0166F" w:rsidRDefault="00FC04E2" w:rsidP="00C0166F">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2</w:t>
      </w:r>
      <w:r w:rsidR="00975010">
        <w:rPr>
          <w:rFonts w:ascii="Tahoma" w:eastAsia="Times New Roman" w:hAnsi="Tahoma" w:cs="Tahoma"/>
          <w:sz w:val="20"/>
          <w:szCs w:val="20"/>
          <w:lang w:eastAsia="ar-SA"/>
        </w:rPr>
        <w:t xml:space="preserve"> child</w:t>
      </w:r>
      <w:r>
        <w:rPr>
          <w:rFonts w:ascii="Tahoma" w:eastAsia="Times New Roman" w:hAnsi="Tahoma" w:cs="Tahoma"/>
          <w:sz w:val="20"/>
          <w:szCs w:val="20"/>
          <w:lang w:eastAsia="ar-SA"/>
        </w:rPr>
        <w:t>ren</w:t>
      </w:r>
      <w:r w:rsidR="00C0166F" w:rsidRPr="00C0166F">
        <w:rPr>
          <w:rFonts w:ascii="Tahoma" w:eastAsia="Times New Roman" w:hAnsi="Tahoma" w:cs="Tahoma"/>
          <w:sz w:val="20"/>
          <w:szCs w:val="20"/>
          <w:lang w:eastAsia="ar-SA"/>
        </w:rPr>
        <w:t xml:space="preserve"> are identified as having SEND linked to Cognition and Learning</w:t>
      </w:r>
    </w:p>
    <w:p w14:paraId="52F7B4E0" w14:textId="71B11E90" w:rsidR="00C0166F" w:rsidRDefault="00FC04E2" w:rsidP="00C0166F">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6</w:t>
      </w:r>
      <w:r w:rsidR="00C0166F" w:rsidRPr="00C0166F">
        <w:rPr>
          <w:rFonts w:ascii="Tahoma" w:eastAsia="Times New Roman" w:hAnsi="Tahoma" w:cs="Tahoma"/>
          <w:sz w:val="20"/>
          <w:szCs w:val="20"/>
          <w:lang w:eastAsia="ar-SA"/>
        </w:rPr>
        <w:t xml:space="preserve"> linked to Communication and Interaction</w:t>
      </w:r>
    </w:p>
    <w:p w14:paraId="32EE6935" w14:textId="4B5E0168" w:rsidR="00FC04E2" w:rsidRPr="00C0166F" w:rsidRDefault="00FC04E2" w:rsidP="00C0166F">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1 identified with SEMH</w:t>
      </w:r>
    </w:p>
    <w:p w14:paraId="2DF25123"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441F864E" w14:textId="73761214"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Our SEND profile for </w:t>
      </w:r>
      <w:r w:rsidR="00975010">
        <w:rPr>
          <w:rFonts w:ascii="Tahoma" w:eastAsia="Times New Roman" w:hAnsi="Tahoma" w:cs="Tahoma"/>
          <w:sz w:val="20"/>
          <w:szCs w:val="20"/>
          <w:lang w:eastAsia="ar-SA"/>
        </w:rPr>
        <w:t>202</w:t>
      </w:r>
      <w:r w:rsidR="00FC04E2">
        <w:rPr>
          <w:rFonts w:ascii="Tahoma" w:eastAsia="Times New Roman" w:hAnsi="Tahoma" w:cs="Tahoma"/>
          <w:sz w:val="20"/>
          <w:szCs w:val="20"/>
          <w:lang w:eastAsia="ar-SA"/>
        </w:rPr>
        <w:t>1</w:t>
      </w:r>
      <w:r w:rsidR="00975010">
        <w:rPr>
          <w:rFonts w:ascii="Tahoma" w:eastAsia="Times New Roman" w:hAnsi="Tahoma" w:cs="Tahoma"/>
          <w:sz w:val="20"/>
          <w:szCs w:val="20"/>
          <w:lang w:eastAsia="ar-SA"/>
        </w:rPr>
        <w:t>-202</w:t>
      </w:r>
      <w:r w:rsidR="00FC04E2">
        <w:rPr>
          <w:rFonts w:ascii="Tahoma" w:eastAsia="Times New Roman" w:hAnsi="Tahoma" w:cs="Tahoma"/>
          <w:sz w:val="20"/>
          <w:szCs w:val="20"/>
          <w:lang w:eastAsia="ar-SA"/>
        </w:rPr>
        <w:t>2</w:t>
      </w:r>
      <w:r w:rsidRPr="00C0166F">
        <w:rPr>
          <w:rFonts w:ascii="Tahoma" w:eastAsia="Times New Roman" w:hAnsi="Tahoma" w:cs="Tahoma"/>
          <w:sz w:val="20"/>
          <w:szCs w:val="20"/>
          <w:lang w:eastAsia="ar-SA"/>
        </w:rPr>
        <w:t xml:space="preserve"> at Gillingham shows that we have </w:t>
      </w:r>
      <w:r w:rsidR="00975010">
        <w:rPr>
          <w:rFonts w:ascii="Tahoma" w:eastAsia="Times New Roman" w:hAnsi="Tahoma" w:cs="Tahoma"/>
          <w:sz w:val="20"/>
          <w:szCs w:val="20"/>
          <w:lang w:eastAsia="ar-SA"/>
        </w:rPr>
        <w:t>6</w:t>
      </w:r>
      <w:r w:rsidRPr="00C0166F">
        <w:rPr>
          <w:rFonts w:ascii="Tahoma" w:eastAsia="Times New Roman" w:hAnsi="Tahoma" w:cs="Tahoma"/>
          <w:sz w:val="20"/>
          <w:szCs w:val="20"/>
          <w:lang w:eastAsia="ar-SA"/>
        </w:rPr>
        <w:t xml:space="preserve"> children identified as having SEND, and   </w:t>
      </w:r>
    </w:p>
    <w:p w14:paraId="087028F8" w14:textId="0B2DA9BB" w:rsidR="00C0166F" w:rsidRPr="00C0166F" w:rsidRDefault="00593A87" w:rsidP="00C0166F">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4</w:t>
      </w:r>
      <w:r w:rsidR="00C0166F" w:rsidRPr="00C0166F">
        <w:rPr>
          <w:rFonts w:ascii="Tahoma" w:eastAsia="Times New Roman" w:hAnsi="Tahoma" w:cs="Tahoma"/>
          <w:sz w:val="20"/>
          <w:szCs w:val="20"/>
          <w:lang w:eastAsia="ar-SA"/>
        </w:rPr>
        <w:t xml:space="preserve"> children are identified as having SEND linked to Cognition and Learning</w:t>
      </w:r>
    </w:p>
    <w:p w14:paraId="51E06246"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1 linked to Communication and Interaction</w:t>
      </w:r>
    </w:p>
    <w:p w14:paraId="77D4E350" w14:textId="516DD521" w:rsidR="00C0166F" w:rsidRPr="00C0166F" w:rsidRDefault="00FC04E2" w:rsidP="00C0166F">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1 EHCP</w:t>
      </w:r>
    </w:p>
    <w:p w14:paraId="3D217E88"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48FFF4A8"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 xml:space="preserve">Assessing SEND </w:t>
      </w:r>
    </w:p>
    <w:p w14:paraId="1E59B54A"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Class Teachers, support staff, parents/carers and the learner themselves will be the first to notice a difficulty with learning.  At Kingfisher Partnership we ensure that assessment of educational needs, directly involves the learner, their parents/carers and of course their Teacher.  The Special Educational Needs Co-ordinator (SENCO) will also support with the identification of barriers to learning.  We have a range of assessment tools available within Academy.</w:t>
      </w:r>
    </w:p>
    <w:p w14:paraId="728C8CB4"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14FED7C5"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lastRenderedPageBreak/>
        <w:t>For some learners we may want to seek advice from specialist teams.  In our Academy and cluster we have access to various specialist services but may have to be commissioned from our Academy budget.  We have access to services universally provided by Norfolk County Council, which are described below:</w:t>
      </w:r>
    </w:p>
    <w:p w14:paraId="0FA85625"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47FD780C"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The agencies used by the Academy include: </w:t>
      </w:r>
    </w:p>
    <w:p w14:paraId="61F33D73"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ASD specialist support assistant team,  </w:t>
      </w:r>
    </w:p>
    <w:p w14:paraId="4B893D7E"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We have limited access to an Educational Psychologist</w:t>
      </w:r>
    </w:p>
    <w:p w14:paraId="6B08E702"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CAMHS (Child &amp; Adolescent Mental Health Service)/Point One</w:t>
      </w:r>
    </w:p>
    <w:p w14:paraId="4F932891"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Attendance Officers</w:t>
      </w:r>
    </w:p>
    <w:p w14:paraId="5B8831CB"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ATT, Access through technology services. (Profession or medical referral only)</w:t>
      </w:r>
    </w:p>
    <w:p w14:paraId="12EB20E6"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Virtual Academy for Sensory support, to support pupils with hearing/visual Impairment  </w:t>
      </w:r>
    </w:p>
    <w:p w14:paraId="6159DD76"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Children’s Therapy Team (Speech &amp; Language/Occupational/physiotherapy therapy) </w:t>
      </w:r>
    </w:p>
    <w:p w14:paraId="2ADB9F43" w14:textId="7D964626" w:rsid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Service Level Agreements can be purchased from the Douglas Bader Short Stay Academy.</w:t>
      </w:r>
    </w:p>
    <w:p w14:paraId="090E26FB" w14:textId="4E122B80" w:rsidR="00FC04E2" w:rsidRDefault="00FC04E2" w:rsidP="00C0166F">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Dyslexia Outreach Service</w:t>
      </w:r>
    </w:p>
    <w:p w14:paraId="2A1BBC65" w14:textId="696438D0" w:rsidR="00FC04E2" w:rsidRPr="00C0166F" w:rsidRDefault="00FC04E2" w:rsidP="00C0166F">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Makaton Hub</w:t>
      </w:r>
    </w:p>
    <w:p w14:paraId="467984A3" w14:textId="77777777" w:rsidR="00C0166F" w:rsidRPr="00C0166F" w:rsidRDefault="00C0166F" w:rsidP="00C0166F">
      <w:pPr>
        <w:suppressAutoHyphens/>
        <w:spacing w:after="0" w:line="240" w:lineRule="auto"/>
        <w:rPr>
          <w:rFonts w:ascii="Tahoma" w:eastAsia="Times New Roman" w:hAnsi="Tahoma" w:cs="Tahoma"/>
          <w:b/>
          <w:color w:val="FF0000"/>
          <w:sz w:val="20"/>
          <w:szCs w:val="20"/>
          <w:lang w:eastAsia="ar-SA"/>
        </w:rPr>
      </w:pPr>
    </w:p>
    <w:p w14:paraId="084B1666"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43A70206"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79057824"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 xml:space="preserve">What we do to Support Learners with SEND </w:t>
      </w:r>
    </w:p>
    <w:p w14:paraId="61DF06B8"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4411B49C"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Every Teacher is required to adapt the curriculum to ensure access to learning for all children in their class.  The Teacher Standards 2012 detail the expectations on all teachers, and we at Kingfisher Partnership are proud of our Teachers and their development.  The Teacher standards are at </w:t>
      </w:r>
    </w:p>
    <w:p w14:paraId="764A907F" w14:textId="77777777" w:rsidR="00C0166F" w:rsidRPr="00C0166F" w:rsidRDefault="009305AE" w:rsidP="00C0166F">
      <w:pPr>
        <w:suppressAutoHyphens/>
        <w:spacing w:after="0" w:line="240" w:lineRule="auto"/>
        <w:jc w:val="both"/>
        <w:rPr>
          <w:rFonts w:ascii="Tahoma" w:eastAsia="Times New Roman" w:hAnsi="Tahoma" w:cs="Tahoma"/>
          <w:b/>
          <w:sz w:val="20"/>
          <w:szCs w:val="20"/>
          <w:lang w:eastAsia="ar-SA"/>
        </w:rPr>
      </w:pPr>
      <w:hyperlink r:id="rId8" w:history="1">
        <w:r w:rsidR="00C0166F" w:rsidRPr="00C0166F">
          <w:rPr>
            <w:rFonts w:ascii="Tahoma" w:eastAsia="Times New Roman" w:hAnsi="Tahoma" w:cs="Tahoma"/>
            <w:color w:val="0000FF"/>
            <w:sz w:val="20"/>
            <w:szCs w:val="20"/>
            <w:u w:val="single"/>
            <w:lang w:eastAsia="ar-SA"/>
          </w:rPr>
          <w:t>https://www.gov.uk/government/publications/teachers-standards</w:t>
        </w:r>
      </w:hyperlink>
      <w:r w:rsidR="00C0166F" w:rsidRPr="00C0166F">
        <w:rPr>
          <w:rFonts w:ascii="Tahoma" w:eastAsia="Times New Roman" w:hAnsi="Tahoma" w:cs="Tahoma"/>
          <w:sz w:val="20"/>
          <w:szCs w:val="20"/>
          <w:lang w:eastAsia="ar-SA"/>
        </w:rPr>
        <w:t xml:space="preserve"> </w:t>
      </w:r>
    </w:p>
    <w:p w14:paraId="25965173"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12BF5F41"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Our Teachers will use various strategies to adapt access to the curriculum, this might include using:</w:t>
      </w:r>
    </w:p>
    <w:p w14:paraId="52B5F61C" w14:textId="77777777" w:rsidR="00C0166F" w:rsidRPr="00C0166F" w:rsidRDefault="00C0166F" w:rsidP="00C0166F">
      <w:pPr>
        <w:numPr>
          <w:ilvl w:val="0"/>
          <w:numId w:val="9"/>
        </w:num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Visual timetables</w:t>
      </w:r>
    </w:p>
    <w:p w14:paraId="29AF848A" w14:textId="77777777" w:rsidR="00C0166F" w:rsidRPr="00C0166F" w:rsidRDefault="00C0166F" w:rsidP="00C0166F">
      <w:pPr>
        <w:numPr>
          <w:ilvl w:val="0"/>
          <w:numId w:val="9"/>
        </w:num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Writing frames</w:t>
      </w:r>
    </w:p>
    <w:p w14:paraId="4D7C58FB" w14:textId="77777777" w:rsidR="00C0166F" w:rsidRPr="00C0166F" w:rsidRDefault="00C0166F" w:rsidP="00C0166F">
      <w:pPr>
        <w:numPr>
          <w:ilvl w:val="0"/>
          <w:numId w:val="9"/>
        </w:num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I-pads, laptops or other alternative recording devices</w:t>
      </w:r>
    </w:p>
    <w:p w14:paraId="366E6D86" w14:textId="77777777" w:rsidR="00C0166F" w:rsidRPr="00C0166F" w:rsidRDefault="00C0166F" w:rsidP="00C0166F">
      <w:pPr>
        <w:numPr>
          <w:ilvl w:val="0"/>
          <w:numId w:val="9"/>
        </w:num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Peer buddy systems</w:t>
      </w:r>
    </w:p>
    <w:p w14:paraId="456C8D70" w14:textId="44E478FA" w:rsidR="00C0166F" w:rsidRDefault="00C0166F" w:rsidP="00C0166F">
      <w:pPr>
        <w:numPr>
          <w:ilvl w:val="0"/>
          <w:numId w:val="9"/>
        </w:num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Positive behaviour rewards system</w:t>
      </w:r>
    </w:p>
    <w:p w14:paraId="0C01DA80" w14:textId="095C8B4A" w:rsidR="00FC04E2" w:rsidRDefault="00FC04E2" w:rsidP="00C0166F">
      <w:pPr>
        <w:numPr>
          <w:ilvl w:val="0"/>
          <w:numId w:val="9"/>
        </w:num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Word banks</w:t>
      </w:r>
    </w:p>
    <w:p w14:paraId="3E5838BA" w14:textId="1849A522" w:rsidR="00FC04E2" w:rsidRDefault="00FC04E2" w:rsidP="00C0166F">
      <w:pPr>
        <w:numPr>
          <w:ilvl w:val="0"/>
          <w:numId w:val="9"/>
        </w:num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Pre-teaching of vocabulary</w:t>
      </w:r>
    </w:p>
    <w:p w14:paraId="5C50D09B" w14:textId="072F5D90" w:rsidR="003E3CD3" w:rsidRDefault="003E3CD3" w:rsidP="00C0166F">
      <w:pPr>
        <w:numPr>
          <w:ilvl w:val="0"/>
          <w:numId w:val="9"/>
        </w:num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Coloured overlays and exercise books</w:t>
      </w:r>
    </w:p>
    <w:p w14:paraId="3F25051A" w14:textId="06560AD3" w:rsidR="003E3CD3" w:rsidRDefault="003E3CD3" w:rsidP="00C0166F">
      <w:pPr>
        <w:numPr>
          <w:ilvl w:val="0"/>
          <w:numId w:val="9"/>
        </w:num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Instructions written out</w:t>
      </w:r>
    </w:p>
    <w:p w14:paraId="2DE9F0E8" w14:textId="3F33293B" w:rsidR="003E3CD3" w:rsidRDefault="003E3CD3" w:rsidP="00C0166F">
      <w:pPr>
        <w:numPr>
          <w:ilvl w:val="0"/>
          <w:numId w:val="9"/>
        </w:num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Working walls</w:t>
      </w:r>
    </w:p>
    <w:p w14:paraId="28C198E6" w14:textId="69847E26" w:rsidR="003E3CD3" w:rsidRPr="00C0166F" w:rsidRDefault="003E3CD3" w:rsidP="00C0166F">
      <w:pPr>
        <w:numPr>
          <w:ilvl w:val="0"/>
          <w:numId w:val="9"/>
        </w:num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Concrete resources</w:t>
      </w:r>
    </w:p>
    <w:p w14:paraId="707AE0C5"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350DD2AA" w14:textId="6252A8D9"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lastRenderedPageBreak/>
        <w:t xml:space="preserve">Each learner identified as having SEND, is entitled to support that is ‘additional to or different from’ a normal differentiated curriculum.  The type of support is dependent on the individual learning needs, and is intended to enable access to learning and overcome the barrier to learning identified.  This support is described on a provision map, which although does not detail the individual learner names, describes the interventions that we undertake Kingfisher Partnership to support learners with SEND across the year groups.  We modify the provision map regularly, and it changes every year, as our learners and their needs change. The provision map for </w:t>
      </w:r>
      <w:r w:rsidR="00975010">
        <w:rPr>
          <w:rFonts w:ascii="Tahoma" w:eastAsia="Times New Roman" w:hAnsi="Tahoma" w:cs="Tahoma"/>
          <w:sz w:val="20"/>
          <w:szCs w:val="20"/>
          <w:lang w:eastAsia="ar-SA"/>
        </w:rPr>
        <w:t>202</w:t>
      </w:r>
      <w:r w:rsidR="003E3CD3">
        <w:rPr>
          <w:rFonts w:ascii="Tahoma" w:eastAsia="Times New Roman" w:hAnsi="Tahoma" w:cs="Tahoma"/>
          <w:sz w:val="20"/>
          <w:szCs w:val="20"/>
          <w:lang w:eastAsia="ar-SA"/>
        </w:rPr>
        <w:t>1</w:t>
      </w:r>
      <w:r w:rsidR="00975010">
        <w:rPr>
          <w:rFonts w:ascii="Tahoma" w:eastAsia="Times New Roman" w:hAnsi="Tahoma" w:cs="Tahoma"/>
          <w:sz w:val="20"/>
          <w:szCs w:val="20"/>
          <w:lang w:eastAsia="ar-SA"/>
        </w:rPr>
        <w:t>-202</w:t>
      </w:r>
      <w:r w:rsidR="003E3CD3">
        <w:rPr>
          <w:rFonts w:ascii="Tahoma" w:eastAsia="Times New Roman" w:hAnsi="Tahoma" w:cs="Tahoma"/>
          <w:sz w:val="20"/>
          <w:szCs w:val="20"/>
          <w:lang w:eastAsia="ar-SA"/>
        </w:rPr>
        <w:t>2</w:t>
      </w:r>
      <w:r w:rsidRPr="00C0166F">
        <w:rPr>
          <w:rFonts w:ascii="Tahoma" w:eastAsia="Times New Roman" w:hAnsi="Tahoma" w:cs="Tahoma"/>
          <w:sz w:val="20"/>
          <w:szCs w:val="20"/>
          <w:lang w:eastAsia="ar-SA"/>
        </w:rPr>
        <w:t xml:space="preserve"> is </w:t>
      </w:r>
      <w:r w:rsidR="005B5503">
        <w:rPr>
          <w:rFonts w:ascii="Tahoma" w:eastAsia="Times New Roman" w:hAnsi="Tahoma" w:cs="Tahoma"/>
          <w:sz w:val="20"/>
          <w:szCs w:val="20"/>
          <w:lang w:eastAsia="ar-SA"/>
        </w:rPr>
        <w:t>at the bottom of this page</w:t>
      </w:r>
      <w:r w:rsidR="003E3CD3">
        <w:rPr>
          <w:rFonts w:ascii="Tahoma" w:eastAsia="Times New Roman" w:hAnsi="Tahoma" w:cs="Tahoma"/>
          <w:sz w:val="20"/>
          <w:szCs w:val="20"/>
          <w:lang w:eastAsia="ar-SA"/>
        </w:rPr>
        <w:t xml:space="preserve">, along with strategies we use for scaffolding, </w:t>
      </w:r>
      <w:proofErr w:type="gramStart"/>
      <w:r w:rsidR="003E3CD3">
        <w:rPr>
          <w:rFonts w:ascii="Tahoma" w:eastAsia="Times New Roman" w:hAnsi="Tahoma" w:cs="Tahoma"/>
          <w:sz w:val="20"/>
          <w:szCs w:val="20"/>
          <w:lang w:eastAsia="ar-SA"/>
        </w:rPr>
        <w:t>support</w:t>
      </w:r>
      <w:proofErr w:type="gramEnd"/>
      <w:r w:rsidR="003E3CD3">
        <w:rPr>
          <w:rFonts w:ascii="Tahoma" w:eastAsia="Times New Roman" w:hAnsi="Tahoma" w:cs="Tahoma"/>
          <w:sz w:val="20"/>
          <w:szCs w:val="20"/>
          <w:lang w:eastAsia="ar-SA"/>
        </w:rPr>
        <w:t xml:space="preserve"> and intervention.</w:t>
      </w:r>
    </w:p>
    <w:p w14:paraId="6E578937"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2F37EB6F"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At Kingfisher Partnership we share the provision map with our colleagues in the Loddon cluster so we can learn from each other, and demonstrate what we offer for learners with SEND.  We are also able to promote consistent practice across all the Academies/ Schools in our cluster ensuring equality of opportunity.</w:t>
      </w:r>
    </w:p>
    <w:p w14:paraId="0F4FBCE5"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010E602E"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Our provision map is shared with Governors who are able to ensure that we monitor the impact of these interventions on learning across the Academy.</w:t>
      </w:r>
    </w:p>
    <w:p w14:paraId="1F8C8706"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6D24C180"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p>
    <w:p w14:paraId="36204C6A"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Funding for SEND</w:t>
      </w:r>
    </w:p>
    <w:p w14:paraId="102058F3" w14:textId="48CB6372" w:rsidR="00C0166F" w:rsidRPr="00C0166F" w:rsidRDefault="00C0166F" w:rsidP="00C0166F">
      <w:pPr>
        <w:suppressAutoHyphens/>
        <w:spacing w:after="0" w:line="240" w:lineRule="auto"/>
        <w:jc w:val="both"/>
        <w:rPr>
          <w:rFonts w:ascii="Tahoma" w:eastAsia="Times New Roman" w:hAnsi="Tahoma" w:cs="Tahoma"/>
          <w:color w:val="FF0000"/>
          <w:sz w:val="20"/>
          <w:szCs w:val="20"/>
          <w:lang w:eastAsia="ar-SA"/>
        </w:rPr>
      </w:pPr>
      <w:r w:rsidRPr="00C0166F">
        <w:rPr>
          <w:rFonts w:ascii="Tahoma" w:eastAsia="Times New Roman" w:hAnsi="Tahoma" w:cs="Tahoma"/>
          <w:sz w:val="20"/>
          <w:szCs w:val="20"/>
          <w:lang w:eastAsia="ar-SA"/>
        </w:rPr>
        <w:t xml:space="preserve">Kingfisher Partnership receives funding directly to the Academy from the Local Authority to support the needs of learners with SEND.  This is described in a SEND memorandum.  The amount of funding we received for this academic year </w:t>
      </w:r>
      <w:r w:rsidR="00365224">
        <w:rPr>
          <w:rFonts w:ascii="Tahoma" w:eastAsia="Times New Roman" w:hAnsi="Tahoma" w:cs="Tahoma"/>
          <w:sz w:val="20"/>
          <w:szCs w:val="20"/>
          <w:lang w:eastAsia="ar-SA"/>
        </w:rPr>
        <w:t>for £</w:t>
      </w:r>
      <w:r w:rsidR="003E3CD3">
        <w:rPr>
          <w:rFonts w:ascii="Tahoma" w:eastAsia="Times New Roman" w:hAnsi="Tahoma" w:cs="Tahoma"/>
          <w:sz w:val="20"/>
          <w:szCs w:val="20"/>
          <w:lang w:eastAsia="ar-SA"/>
        </w:rPr>
        <w:t>52,078</w:t>
      </w:r>
      <w:r w:rsidR="00365224">
        <w:rPr>
          <w:rFonts w:ascii="Tahoma" w:eastAsia="Times New Roman" w:hAnsi="Tahoma" w:cs="Tahoma"/>
          <w:sz w:val="20"/>
          <w:szCs w:val="20"/>
          <w:lang w:eastAsia="ar-SA"/>
        </w:rPr>
        <w:t>.</w:t>
      </w:r>
    </w:p>
    <w:p w14:paraId="44011EF8" w14:textId="77777777" w:rsidR="00C0166F" w:rsidRPr="00C0166F" w:rsidRDefault="00C0166F" w:rsidP="00C0166F">
      <w:pPr>
        <w:suppressAutoHyphens/>
        <w:spacing w:after="0" w:line="240" w:lineRule="auto"/>
        <w:jc w:val="both"/>
        <w:rPr>
          <w:rFonts w:ascii="Tahoma" w:eastAsia="Times New Roman" w:hAnsi="Tahoma" w:cs="Tahoma"/>
          <w:color w:val="FF0000"/>
          <w:sz w:val="20"/>
          <w:szCs w:val="20"/>
          <w:lang w:eastAsia="ar-SA"/>
        </w:rPr>
      </w:pPr>
    </w:p>
    <w:p w14:paraId="7A0DEEE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Individual ‘top up’ funding from the LA is applied for where evidence suggests it is appropriate.</w:t>
      </w:r>
    </w:p>
    <w:p w14:paraId="0391FEF7"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12EEF950"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74DF32A6"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How do we Find Out if this Support is Effective?</w:t>
      </w:r>
    </w:p>
    <w:p w14:paraId="31A6FA2D"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6DD84B2A"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Monitoring progress is an integral part of teaching and leadership within Kingfisher Partnership. Parents/carers, pupils and staff are involved in reviewing the impact of interventions for learners with SEND.  We follow the ‘assess, plan, do, review’ model and ensure that parents/carers and children are involved in each step.  Before any additional provision is selected to help a child, the SENCO, Teacher, parent/carer and learner, agree what they expect to be different following this intervention.  A baseline will also be recorded, which can be used to compare the impact of the provision.</w:t>
      </w:r>
    </w:p>
    <w:p w14:paraId="1DC87AA7"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2F161DD4" w14:textId="3DB2ECC6"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Children, Parents/carers and their Teaching and Support Staff will be directly involved in reviewing progress.  This review can be built in to the intervention itself, or it can be a formal meeting held, where we all discuss progress and next steps.  If a learner an Education Health and Care Plan (EHC plan) the same review procedures take place, but the Statement or EHC plan will also be formally reviewed annually. </w:t>
      </w:r>
    </w:p>
    <w:p w14:paraId="7E831A97"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06A0052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The SENCO collates the impact data of interventions, to ensure that we are only using interventions that work.  </w:t>
      </w:r>
    </w:p>
    <w:p w14:paraId="43F1504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1BA086DC"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Progress data of all learners is collated by the whole Academy and monitored by Teachers, Senior Leaders and Governors. Our Academy and cluster data is also monitored by the Local Authority and Ofsted.  </w:t>
      </w:r>
    </w:p>
    <w:p w14:paraId="78627711"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747EBC83"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p>
    <w:p w14:paraId="3D12D8D0"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r w:rsidRPr="00C0166F">
        <w:rPr>
          <w:rFonts w:ascii="Tahoma" w:eastAsia="Times New Roman" w:hAnsi="Tahoma" w:cs="Tahoma"/>
          <w:b/>
          <w:sz w:val="20"/>
          <w:szCs w:val="20"/>
          <w:u w:val="single"/>
          <w:lang w:eastAsia="ar-SA"/>
        </w:rPr>
        <w:t>Other Opportunities for Learning</w:t>
      </w:r>
    </w:p>
    <w:p w14:paraId="17147AB5"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07B42EC0" w14:textId="77777777" w:rsidR="00C0166F" w:rsidRPr="00C0166F" w:rsidRDefault="00C0166F" w:rsidP="00C0166F">
      <w:pPr>
        <w:suppressAutoHyphens/>
        <w:spacing w:after="0" w:line="240" w:lineRule="auto"/>
        <w:jc w:val="both"/>
        <w:rPr>
          <w:rFonts w:ascii="Tahoma" w:eastAsia="Times New Roman" w:hAnsi="Tahoma" w:cs="Tahoma"/>
          <w:b/>
          <w:sz w:val="20"/>
          <w:szCs w:val="20"/>
          <w:lang w:eastAsia="ar-SA"/>
        </w:rPr>
      </w:pPr>
      <w:r w:rsidRPr="00C0166F">
        <w:rPr>
          <w:rFonts w:ascii="Tahoma" w:eastAsia="Times New Roman" w:hAnsi="Tahoma" w:cs="Tahoma"/>
          <w:sz w:val="20"/>
          <w:szCs w:val="20"/>
          <w:lang w:eastAsia="ar-SA"/>
        </w:rPr>
        <w:t xml:space="preserve">All learners should have the same opportunity to access </w:t>
      </w:r>
      <w:proofErr w:type="spellStart"/>
      <w:r w:rsidRPr="00C0166F">
        <w:rPr>
          <w:rFonts w:ascii="Tahoma" w:eastAsia="Times New Roman" w:hAnsi="Tahoma" w:cs="Tahoma"/>
          <w:sz w:val="20"/>
          <w:szCs w:val="20"/>
          <w:lang w:eastAsia="ar-SA"/>
        </w:rPr>
        <w:t>extra curricular</w:t>
      </w:r>
      <w:proofErr w:type="spellEnd"/>
      <w:r w:rsidRPr="00C0166F">
        <w:rPr>
          <w:rFonts w:ascii="Tahoma" w:eastAsia="Times New Roman" w:hAnsi="Tahoma" w:cs="Tahoma"/>
          <w:sz w:val="20"/>
          <w:szCs w:val="20"/>
          <w:lang w:eastAsia="ar-SA"/>
        </w:rPr>
        <w:t xml:space="preserve"> activities.  At Kingfisher Partnership this academic year we are offering a range of additional clubs and activities.  These can be found on our Academy web page or by contacting our Academy Office</w:t>
      </w:r>
      <w:r w:rsidRPr="00C0166F">
        <w:rPr>
          <w:rFonts w:ascii="Tahoma" w:eastAsia="Times New Roman" w:hAnsi="Tahoma" w:cs="Tahoma"/>
          <w:b/>
          <w:sz w:val="20"/>
          <w:szCs w:val="20"/>
          <w:lang w:eastAsia="ar-SA"/>
        </w:rPr>
        <w:t>.</w:t>
      </w:r>
    </w:p>
    <w:p w14:paraId="267229AF" w14:textId="77777777" w:rsidR="00C0166F" w:rsidRPr="00C0166F" w:rsidRDefault="00C0166F" w:rsidP="00C0166F">
      <w:pPr>
        <w:suppressAutoHyphens/>
        <w:spacing w:after="0" w:line="240" w:lineRule="auto"/>
        <w:jc w:val="both"/>
        <w:rPr>
          <w:rFonts w:ascii="Tahoma" w:eastAsia="Times New Roman" w:hAnsi="Tahoma" w:cs="Tahoma"/>
          <w:b/>
          <w:sz w:val="20"/>
          <w:szCs w:val="20"/>
          <w:lang w:eastAsia="ar-SA"/>
        </w:rPr>
      </w:pPr>
    </w:p>
    <w:p w14:paraId="04B5DF51"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We are committed to making reasonable adjustments to ensure participation for all, so please contact our Head teacher or SENCO to discuss specific requirements.  </w:t>
      </w:r>
    </w:p>
    <w:p w14:paraId="5044D781"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7C0C48BA"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All staff at Kingfisher Partnership work within the Equality Act 2010.  This legislation places specific duties on Academies / Schools, settings and providers including the duty not to discriminate, harass or victimise a child or adult linked to a protected characteristic defined in the Equality Act and to make ‘reasonable adjustments.’ </w:t>
      </w:r>
    </w:p>
    <w:p w14:paraId="7E4EF1BD"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359CEEB3"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The Equality Act 210 definition of disability is:</w:t>
      </w:r>
    </w:p>
    <w:p w14:paraId="607E196C"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60A2409D" w14:textId="77777777" w:rsidR="00C0166F" w:rsidRPr="00C0166F" w:rsidRDefault="00C0166F" w:rsidP="00C0166F">
      <w:pPr>
        <w:suppressAutoHyphens/>
        <w:spacing w:after="0" w:line="240" w:lineRule="auto"/>
        <w:rPr>
          <w:rFonts w:ascii="Tahoma" w:eastAsia="Times New Roman" w:hAnsi="Tahoma" w:cs="Tahoma"/>
          <w:b/>
          <w:bCs/>
          <w:sz w:val="20"/>
          <w:szCs w:val="20"/>
          <w:lang w:eastAsia="ar-SA"/>
        </w:rPr>
      </w:pPr>
      <w:r w:rsidRPr="00C0166F">
        <w:rPr>
          <w:rFonts w:ascii="Tahoma" w:eastAsia="Times New Roman" w:hAnsi="Tahoma" w:cs="Tahoma"/>
          <w:b/>
          <w:bCs/>
          <w:sz w:val="20"/>
          <w:szCs w:val="20"/>
          <w:lang w:eastAsia="ar-SA"/>
        </w:rPr>
        <w:t>“A person has a disability for the purposes of this Act if (s)he has a physical or mental impairment which has a substantial and long-term adverse effect on his ability to carry out normal day-to day activities.”</w:t>
      </w:r>
    </w:p>
    <w:p w14:paraId="4B95B4F4" w14:textId="77777777" w:rsidR="00C0166F" w:rsidRPr="00C0166F" w:rsidRDefault="00C0166F" w:rsidP="00C0166F">
      <w:pPr>
        <w:suppressAutoHyphens/>
        <w:spacing w:after="0" w:line="240" w:lineRule="auto"/>
        <w:jc w:val="right"/>
        <w:rPr>
          <w:rFonts w:ascii="Tahoma" w:eastAsia="Times New Roman" w:hAnsi="Tahoma" w:cs="Tahoma"/>
          <w:sz w:val="20"/>
          <w:szCs w:val="20"/>
          <w:lang w:eastAsia="ar-SA"/>
        </w:rPr>
      </w:pPr>
      <w:r w:rsidRPr="00C0166F">
        <w:rPr>
          <w:rFonts w:ascii="Tahoma" w:eastAsia="Times New Roman" w:hAnsi="Tahoma" w:cs="Tahoma"/>
          <w:sz w:val="20"/>
          <w:szCs w:val="20"/>
          <w:lang w:eastAsia="ar-SA"/>
        </w:rPr>
        <w:t>Section 1(1) Disability Discrimination Act 1995</w:t>
      </w:r>
    </w:p>
    <w:p w14:paraId="494BE063"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7EEC1771"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This definition of disability in the Equality Act includes children with long term health conditions such as asthma, diabetes, epilepsy, and cancer. Children and young people with such conditions do not necessarily have SEND, but there is a significant overlap between disabled children and young people and those with SEND. Children and young people may therefore be covered by both SEND and disability legislation.</w:t>
      </w:r>
    </w:p>
    <w:p w14:paraId="424C5651"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05983C78"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For more information about the Equality Act, the protected characteristics or duties on public bodies, please follow this link</w:t>
      </w:r>
    </w:p>
    <w:p w14:paraId="3C546F4E" w14:textId="77777777" w:rsidR="00C0166F" w:rsidRPr="00C0166F" w:rsidRDefault="009305AE" w:rsidP="00C0166F">
      <w:pPr>
        <w:suppressAutoHyphens/>
        <w:spacing w:after="0" w:line="240" w:lineRule="auto"/>
        <w:jc w:val="both"/>
        <w:rPr>
          <w:rFonts w:ascii="Tahoma" w:eastAsia="Times New Roman" w:hAnsi="Tahoma" w:cs="Tahoma"/>
          <w:sz w:val="20"/>
          <w:szCs w:val="20"/>
          <w:lang w:eastAsia="ar-SA"/>
        </w:rPr>
      </w:pPr>
      <w:hyperlink r:id="rId9" w:history="1">
        <w:r w:rsidR="00C0166F" w:rsidRPr="00C0166F">
          <w:rPr>
            <w:rFonts w:ascii="Tahoma" w:eastAsia="Times New Roman" w:hAnsi="Tahoma" w:cs="Tahoma"/>
            <w:color w:val="0000FF"/>
            <w:sz w:val="20"/>
            <w:szCs w:val="20"/>
            <w:u w:val="single"/>
            <w:lang w:eastAsia="ar-SA"/>
          </w:rPr>
          <w:t>https://www.gov.uk/equality-act-2010-guidance</w:t>
        </w:r>
      </w:hyperlink>
      <w:r w:rsidR="00C0166F" w:rsidRPr="00C0166F">
        <w:rPr>
          <w:rFonts w:ascii="Tahoma" w:eastAsia="Times New Roman" w:hAnsi="Tahoma" w:cs="Tahoma"/>
          <w:sz w:val="20"/>
          <w:szCs w:val="20"/>
          <w:lang w:eastAsia="ar-SA"/>
        </w:rPr>
        <w:t xml:space="preserve"> </w:t>
      </w:r>
    </w:p>
    <w:p w14:paraId="0E3EE785"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1E44872D"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Individual medical needs are also identified and with Parents/Carers, a care plan is agreed.</w:t>
      </w:r>
    </w:p>
    <w:p w14:paraId="4602831E"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696CF175"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Preparing for the next step</w:t>
      </w:r>
    </w:p>
    <w:p w14:paraId="1378145C"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p>
    <w:p w14:paraId="00B1D4C2"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Transition is a part of life for all learners. This can be transition to a new class in the Academy, having a new teacher, or moving on to another Academy, training provider or moving in to employment.  Kingfisher Partnership is committed to working in partnership with children, families and other providers to ensure positive transitions occur. </w:t>
      </w:r>
    </w:p>
    <w:p w14:paraId="413BC6F5"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2D4C6C7D"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Planning for transition is a part of our provision for all learners with SEND.  Moving classes will be discussed with the parents and child at their summer term review meeting.  Transition to a secondary Academy of children with statements of EHC will be discussed in the summer term of their Year 5, to ensure time for planning and preparation.</w:t>
      </w:r>
    </w:p>
    <w:p w14:paraId="67EAC14A"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34061178" w14:textId="77777777" w:rsidR="00C0166F" w:rsidRPr="00C0166F" w:rsidRDefault="00C0166F" w:rsidP="00C0166F">
      <w:pPr>
        <w:suppressAutoHyphens/>
        <w:spacing w:after="0" w:line="240" w:lineRule="auto"/>
        <w:jc w:val="both"/>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Have your say</w:t>
      </w:r>
    </w:p>
    <w:p w14:paraId="67D8FD69"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lastRenderedPageBreak/>
        <w:t>Kingfisher Partnership is part of the community. We can shape and develop provision for all of our learners ensuring achievement for all.  This SEND report declares our annual offer to learners with SEND, but to be effective it needs the views of all parents/carers, learners, governors and staff.  So please engage with our annual process to ‘assess plan, do and review’ provision for SEND.</w:t>
      </w:r>
    </w:p>
    <w:p w14:paraId="0A7E96AA"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3566B25A"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Useful links</w:t>
      </w:r>
    </w:p>
    <w:p w14:paraId="3FD5022F"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www.norfolk.gov.uk/SEND  </w:t>
      </w:r>
    </w:p>
    <w:p w14:paraId="69C19698"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Parent Partnership</w:t>
      </w:r>
    </w:p>
    <w:p w14:paraId="42BB3709"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www.dfe.gov.uk      </w:t>
      </w:r>
      <w:r w:rsidRPr="00C0166F">
        <w:rPr>
          <w:rFonts w:ascii="Tahoma" w:eastAsia="Times New Roman" w:hAnsi="Tahoma" w:cs="Tahoma"/>
          <w:sz w:val="20"/>
          <w:szCs w:val="20"/>
          <w:lang w:eastAsia="ar-SA"/>
        </w:rPr>
        <w:br/>
      </w:r>
    </w:p>
    <w:p w14:paraId="233B2ABD" w14:textId="77777777" w:rsidR="00C0166F" w:rsidRPr="00C0166F" w:rsidRDefault="00C0166F" w:rsidP="00C0166F">
      <w:pPr>
        <w:spacing w:after="0" w:line="240" w:lineRule="auto"/>
        <w:jc w:val="both"/>
        <w:rPr>
          <w:rFonts w:ascii="Calibri" w:eastAsia="Times New Roman" w:hAnsi="Calibri" w:cs="Arial"/>
          <w:sz w:val="24"/>
          <w:szCs w:val="24"/>
          <w:lang w:eastAsia="ar-SA"/>
        </w:rPr>
      </w:pPr>
    </w:p>
    <w:p w14:paraId="2FE35FAA" w14:textId="4A679156" w:rsidR="00C0166F" w:rsidRDefault="005B5503" w:rsidP="00C0166F">
      <w:pPr>
        <w:spacing w:after="0" w:line="240" w:lineRule="auto"/>
        <w:jc w:val="both"/>
        <w:rPr>
          <w:rFonts w:ascii="Calibri" w:eastAsia="Times New Roman" w:hAnsi="Calibri" w:cs="Arial"/>
          <w:sz w:val="24"/>
          <w:szCs w:val="24"/>
          <w:lang w:eastAsia="ar-SA"/>
        </w:rPr>
      </w:pPr>
      <w:r>
        <w:rPr>
          <w:rFonts w:ascii="Calibri" w:eastAsia="Times New Roman" w:hAnsi="Calibri" w:cs="Arial"/>
          <w:sz w:val="24"/>
          <w:szCs w:val="24"/>
          <w:lang w:eastAsia="ar-SA"/>
        </w:rPr>
        <w:t>Provision Map of Interventions we may use in school:</w:t>
      </w:r>
    </w:p>
    <w:p w14:paraId="023F6058" w14:textId="5373C17B" w:rsidR="005B5503" w:rsidRDefault="005B5503" w:rsidP="00C0166F">
      <w:pPr>
        <w:spacing w:after="0" w:line="240" w:lineRule="auto"/>
        <w:jc w:val="both"/>
        <w:rPr>
          <w:rFonts w:ascii="Calibri" w:eastAsia="Times New Roman" w:hAnsi="Calibri" w:cs="Arial"/>
          <w:sz w:val="24"/>
          <w:szCs w:val="24"/>
          <w:lang w:eastAsia="ar-SA"/>
        </w:rPr>
      </w:pPr>
    </w:p>
    <w:p w14:paraId="1AD27E2D" w14:textId="728741CC" w:rsidR="005B5503" w:rsidRDefault="005B5503" w:rsidP="00C0166F">
      <w:pPr>
        <w:spacing w:after="0" w:line="240" w:lineRule="auto"/>
        <w:jc w:val="both"/>
        <w:rPr>
          <w:rFonts w:ascii="Calibri" w:eastAsia="Times New Roman" w:hAnsi="Calibri" w:cs="Arial"/>
          <w:sz w:val="24"/>
          <w:szCs w:val="24"/>
          <w:lang w:eastAsia="ar-SA"/>
        </w:rPr>
      </w:pPr>
      <w:r>
        <w:rPr>
          <w:rFonts w:ascii="Calibri" w:eastAsia="Times New Roman" w:hAnsi="Calibri" w:cs="Arial"/>
          <w:sz w:val="24"/>
          <w:szCs w:val="24"/>
          <w:lang w:eastAsia="ar-SA"/>
        </w:rPr>
        <w:t>Talk boost</w:t>
      </w:r>
    </w:p>
    <w:p w14:paraId="49F432C2" w14:textId="1127290D" w:rsidR="005B5503" w:rsidRDefault="005B5503" w:rsidP="00C0166F">
      <w:pPr>
        <w:spacing w:after="0" w:line="240" w:lineRule="auto"/>
        <w:jc w:val="both"/>
        <w:rPr>
          <w:rFonts w:ascii="Calibri" w:eastAsia="Times New Roman" w:hAnsi="Calibri" w:cs="Arial"/>
          <w:sz w:val="24"/>
          <w:szCs w:val="24"/>
          <w:lang w:eastAsia="ar-SA"/>
        </w:rPr>
      </w:pPr>
      <w:r>
        <w:rPr>
          <w:rFonts w:ascii="Calibri" w:eastAsia="Times New Roman" w:hAnsi="Calibri" w:cs="Arial"/>
          <w:sz w:val="24"/>
          <w:szCs w:val="24"/>
          <w:lang w:eastAsia="ar-SA"/>
        </w:rPr>
        <w:t>Dyslexia Gold</w:t>
      </w:r>
    </w:p>
    <w:p w14:paraId="265E9278" w14:textId="5B966BC9" w:rsidR="005B5503" w:rsidRDefault="005B5503" w:rsidP="00C0166F">
      <w:pPr>
        <w:spacing w:after="0" w:line="240" w:lineRule="auto"/>
        <w:jc w:val="both"/>
        <w:rPr>
          <w:rFonts w:ascii="Calibri" w:eastAsia="Times New Roman" w:hAnsi="Calibri" w:cs="Arial"/>
          <w:sz w:val="24"/>
          <w:szCs w:val="24"/>
          <w:lang w:eastAsia="ar-SA"/>
        </w:rPr>
      </w:pPr>
      <w:r>
        <w:rPr>
          <w:rFonts w:ascii="Calibri" w:eastAsia="Times New Roman" w:hAnsi="Calibri" w:cs="Arial"/>
          <w:sz w:val="24"/>
          <w:szCs w:val="24"/>
          <w:lang w:eastAsia="ar-SA"/>
        </w:rPr>
        <w:t>Emilie maths intervention</w:t>
      </w:r>
    </w:p>
    <w:p w14:paraId="34B1D4F0" w14:textId="47DEE4A0" w:rsidR="005B5503" w:rsidRDefault="005B5503" w:rsidP="00C0166F">
      <w:pPr>
        <w:spacing w:after="0" w:line="240" w:lineRule="auto"/>
        <w:jc w:val="both"/>
        <w:rPr>
          <w:rFonts w:ascii="Calibri" w:eastAsia="Times New Roman" w:hAnsi="Calibri" w:cs="Arial"/>
          <w:sz w:val="24"/>
          <w:szCs w:val="24"/>
          <w:lang w:eastAsia="ar-SA"/>
        </w:rPr>
      </w:pPr>
      <w:r>
        <w:rPr>
          <w:rFonts w:ascii="Calibri" w:eastAsia="Times New Roman" w:hAnsi="Calibri" w:cs="Arial"/>
          <w:sz w:val="24"/>
          <w:szCs w:val="24"/>
          <w:lang w:eastAsia="ar-SA"/>
        </w:rPr>
        <w:t>Precision teaching</w:t>
      </w:r>
    </w:p>
    <w:p w14:paraId="4CF5B4DA" w14:textId="7845F13B" w:rsidR="005B5503" w:rsidRDefault="005B5503" w:rsidP="00C0166F">
      <w:pPr>
        <w:spacing w:after="0" w:line="240" w:lineRule="auto"/>
        <w:jc w:val="both"/>
        <w:rPr>
          <w:rFonts w:ascii="Calibri" w:eastAsia="Times New Roman" w:hAnsi="Calibri" w:cs="Arial"/>
          <w:sz w:val="24"/>
          <w:szCs w:val="24"/>
          <w:lang w:eastAsia="ar-SA"/>
        </w:rPr>
      </w:pPr>
      <w:r>
        <w:rPr>
          <w:rFonts w:ascii="Calibri" w:eastAsia="Times New Roman" w:hAnsi="Calibri" w:cs="Arial"/>
          <w:sz w:val="24"/>
          <w:szCs w:val="24"/>
          <w:lang w:eastAsia="ar-SA"/>
        </w:rPr>
        <w:t>Working memory activities</w:t>
      </w:r>
    </w:p>
    <w:p w14:paraId="2E446B15" w14:textId="53EA0CC6" w:rsidR="005B5503" w:rsidRDefault="005B5503" w:rsidP="00C0166F">
      <w:pPr>
        <w:spacing w:after="0" w:line="240" w:lineRule="auto"/>
        <w:jc w:val="both"/>
        <w:rPr>
          <w:rFonts w:ascii="Calibri" w:eastAsia="Times New Roman" w:hAnsi="Calibri" w:cs="Arial"/>
          <w:sz w:val="24"/>
          <w:szCs w:val="24"/>
          <w:lang w:eastAsia="ar-SA"/>
        </w:rPr>
      </w:pPr>
      <w:r>
        <w:rPr>
          <w:rFonts w:ascii="Calibri" w:eastAsia="Times New Roman" w:hAnsi="Calibri" w:cs="Arial"/>
          <w:sz w:val="24"/>
          <w:szCs w:val="24"/>
          <w:lang w:eastAsia="ar-SA"/>
        </w:rPr>
        <w:t xml:space="preserve">Use of </w:t>
      </w:r>
      <w:proofErr w:type="spellStart"/>
      <w:r>
        <w:rPr>
          <w:rFonts w:ascii="Calibri" w:eastAsia="Times New Roman" w:hAnsi="Calibri" w:cs="Arial"/>
          <w:sz w:val="24"/>
          <w:szCs w:val="24"/>
          <w:lang w:eastAsia="ar-SA"/>
        </w:rPr>
        <w:t>Pixl</w:t>
      </w:r>
      <w:proofErr w:type="spellEnd"/>
      <w:r>
        <w:rPr>
          <w:rFonts w:ascii="Calibri" w:eastAsia="Times New Roman" w:hAnsi="Calibri" w:cs="Arial"/>
          <w:sz w:val="24"/>
          <w:szCs w:val="24"/>
          <w:lang w:eastAsia="ar-SA"/>
        </w:rPr>
        <w:t xml:space="preserve"> Therapies (</w:t>
      </w:r>
      <w:proofErr w:type="spellStart"/>
      <w:r>
        <w:rPr>
          <w:rFonts w:ascii="Calibri" w:eastAsia="Times New Roman" w:hAnsi="Calibri" w:cs="Arial"/>
          <w:sz w:val="24"/>
          <w:szCs w:val="24"/>
          <w:lang w:eastAsia="ar-SA"/>
        </w:rPr>
        <w:t>Pixl</w:t>
      </w:r>
      <w:proofErr w:type="spellEnd"/>
      <w:r>
        <w:rPr>
          <w:rFonts w:ascii="Calibri" w:eastAsia="Times New Roman" w:hAnsi="Calibri" w:cs="Arial"/>
          <w:sz w:val="24"/>
          <w:szCs w:val="24"/>
          <w:lang w:eastAsia="ar-SA"/>
        </w:rPr>
        <w:t xml:space="preserve"> is our assessment package that we use)</w:t>
      </w:r>
    </w:p>
    <w:p w14:paraId="54F8F027" w14:textId="4E0A35DA" w:rsidR="005B5503" w:rsidRDefault="005B5503" w:rsidP="00C0166F">
      <w:pPr>
        <w:spacing w:after="0" w:line="240" w:lineRule="auto"/>
        <w:jc w:val="both"/>
        <w:rPr>
          <w:rFonts w:ascii="Calibri" w:eastAsia="Times New Roman" w:hAnsi="Calibri" w:cs="Arial"/>
          <w:sz w:val="24"/>
          <w:szCs w:val="24"/>
          <w:lang w:eastAsia="ar-SA"/>
        </w:rPr>
      </w:pPr>
      <w:r>
        <w:rPr>
          <w:rFonts w:ascii="Calibri" w:eastAsia="Times New Roman" w:hAnsi="Calibri" w:cs="Arial"/>
          <w:sz w:val="24"/>
          <w:szCs w:val="24"/>
          <w:lang w:eastAsia="ar-SA"/>
        </w:rPr>
        <w:t>Social skills</w:t>
      </w:r>
    </w:p>
    <w:p w14:paraId="78C0C2E2" w14:textId="452C83AD" w:rsidR="0030367C" w:rsidRDefault="0030367C" w:rsidP="00C0166F">
      <w:pPr>
        <w:spacing w:after="0" w:line="240" w:lineRule="auto"/>
        <w:jc w:val="both"/>
        <w:rPr>
          <w:rFonts w:ascii="Calibri" w:eastAsia="Times New Roman" w:hAnsi="Calibri" w:cs="Arial"/>
          <w:sz w:val="24"/>
          <w:szCs w:val="24"/>
          <w:lang w:eastAsia="ar-SA"/>
        </w:rPr>
      </w:pPr>
      <w:r>
        <w:rPr>
          <w:rFonts w:ascii="Calibri" w:eastAsia="Times New Roman" w:hAnsi="Calibri" w:cs="Arial"/>
          <w:sz w:val="24"/>
          <w:szCs w:val="24"/>
          <w:lang w:eastAsia="ar-SA"/>
        </w:rPr>
        <w:t>Building Blocks to Communication</w:t>
      </w:r>
    </w:p>
    <w:p w14:paraId="13EB0461" w14:textId="59599AC2" w:rsidR="005B5503" w:rsidRPr="00C0166F" w:rsidRDefault="005B5503" w:rsidP="00C0166F">
      <w:pPr>
        <w:spacing w:after="0" w:line="240" w:lineRule="auto"/>
        <w:jc w:val="both"/>
        <w:rPr>
          <w:rFonts w:ascii="Calibri" w:eastAsia="Times New Roman" w:hAnsi="Calibri" w:cs="Arial"/>
          <w:sz w:val="24"/>
          <w:szCs w:val="24"/>
          <w:lang w:eastAsia="ar-SA"/>
        </w:rPr>
      </w:pPr>
      <w:r>
        <w:rPr>
          <w:rFonts w:ascii="Calibri" w:eastAsia="Times New Roman" w:hAnsi="Calibri" w:cs="Arial"/>
          <w:sz w:val="24"/>
          <w:szCs w:val="24"/>
          <w:lang w:eastAsia="ar-SA"/>
        </w:rPr>
        <w:t xml:space="preserve">Speech and language where needed following speech and language therapy guidance </w:t>
      </w:r>
    </w:p>
    <w:p w14:paraId="40D9CFC7" w14:textId="3A9175D2" w:rsidR="00C0166F" w:rsidRDefault="00C0166F" w:rsidP="00C0166F">
      <w:pPr>
        <w:spacing w:after="0" w:line="240" w:lineRule="auto"/>
        <w:jc w:val="both"/>
        <w:rPr>
          <w:rFonts w:ascii="Calibri" w:eastAsia="Times New Roman" w:hAnsi="Calibri" w:cs="Arial"/>
          <w:b/>
          <w:sz w:val="24"/>
          <w:szCs w:val="24"/>
          <w:lang w:eastAsia="ar-SA"/>
        </w:rPr>
      </w:pPr>
    </w:p>
    <w:p w14:paraId="7961C530" w14:textId="77777777" w:rsidR="005B5503" w:rsidRPr="00C0166F" w:rsidRDefault="005B5503" w:rsidP="00C0166F">
      <w:pPr>
        <w:spacing w:after="0" w:line="240" w:lineRule="auto"/>
        <w:jc w:val="both"/>
        <w:rPr>
          <w:rFonts w:ascii="Calibri" w:eastAsia="Times New Roman" w:hAnsi="Calibri" w:cs="Arial"/>
          <w:b/>
          <w:sz w:val="24"/>
          <w:szCs w:val="24"/>
          <w:lang w:eastAsia="ar-SA"/>
        </w:rPr>
      </w:pPr>
    </w:p>
    <w:p w14:paraId="7F04E905" w14:textId="77777777" w:rsidR="00C0166F" w:rsidRPr="00C0166F" w:rsidRDefault="00C0166F" w:rsidP="00C0166F">
      <w:pPr>
        <w:spacing w:after="0" w:line="240" w:lineRule="auto"/>
        <w:ind w:left="6480"/>
        <w:rPr>
          <w:rFonts w:ascii="Calibri" w:eastAsia="Times New Roman" w:hAnsi="Calibri" w:cs="Arial"/>
          <w:b/>
          <w:sz w:val="28"/>
          <w:szCs w:val="28"/>
          <w:lang w:eastAsia="ar-SA"/>
        </w:rPr>
      </w:pPr>
      <w:r w:rsidRPr="00C0166F">
        <w:rPr>
          <w:rFonts w:ascii="Calibri" w:eastAsia="Times New Roman" w:hAnsi="Calibri" w:cs="Arial"/>
          <w:sz w:val="24"/>
          <w:szCs w:val="24"/>
          <w:lang w:eastAsia="ar-SA"/>
        </w:rPr>
        <w:br w:type="page"/>
      </w:r>
      <w:r w:rsidRPr="00C0166F">
        <w:rPr>
          <w:rFonts w:ascii="Calibri" w:eastAsia="Times New Roman" w:hAnsi="Calibri" w:cs="Arial"/>
          <w:b/>
          <w:sz w:val="28"/>
          <w:szCs w:val="28"/>
          <w:lang w:eastAsia="ar-SA"/>
        </w:rPr>
        <w:lastRenderedPageBreak/>
        <w:t>APPENDIX 2</w:t>
      </w:r>
    </w:p>
    <w:p w14:paraId="7A6C5BF3" w14:textId="77777777" w:rsidR="00C0166F" w:rsidRPr="00C0166F" w:rsidRDefault="00C0166F" w:rsidP="00C0166F">
      <w:pPr>
        <w:spacing w:before="100" w:beforeAutospacing="1" w:after="100" w:afterAutospacing="1" w:line="300" w:lineRule="atLeast"/>
        <w:rPr>
          <w:rFonts w:ascii="Arial" w:eastAsia="Times New Roman" w:hAnsi="Arial" w:cs="Arial"/>
          <w:b/>
          <w:bCs/>
          <w:color w:val="333333"/>
          <w:sz w:val="20"/>
          <w:szCs w:val="20"/>
          <w:lang w:val="en-US" w:eastAsia="en-GB"/>
        </w:rPr>
      </w:pPr>
      <w:r w:rsidRPr="00C0166F">
        <w:rPr>
          <w:rFonts w:ascii="Arial" w:eastAsia="Times New Roman" w:hAnsi="Arial" w:cs="Arial"/>
          <w:b/>
          <w:bCs/>
          <w:color w:val="333333"/>
          <w:sz w:val="20"/>
          <w:szCs w:val="20"/>
          <w:lang w:val="en-US" w:eastAsia="en-GB"/>
        </w:rPr>
        <w:t xml:space="preserve">A Model of SEN </w:t>
      </w:r>
      <w:proofErr w:type="spellStart"/>
      <w:r w:rsidRPr="00C0166F">
        <w:rPr>
          <w:rFonts w:ascii="Arial" w:eastAsia="Times New Roman" w:hAnsi="Arial" w:cs="Arial"/>
          <w:b/>
          <w:bCs/>
          <w:color w:val="333333"/>
          <w:sz w:val="20"/>
          <w:szCs w:val="20"/>
          <w:lang w:val="en-US" w:eastAsia="en-GB"/>
        </w:rPr>
        <w:t>provison</w:t>
      </w:r>
      <w:proofErr w:type="spellEnd"/>
    </w:p>
    <w:p w14:paraId="2A10724A" w14:textId="77777777" w:rsidR="00C0166F" w:rsidRPr="00C0166F" w:rsidRDefault="00C0166F" w:rsidP="00C0166F">
      <w:pPr>
        <w:spacing w:before="100" w:beforeAutospacing="1" w:after="100" w:afterAutospacing="1" w:line="300" w:lineRule="atLeast"/>
        <w:rPr>
          <w:rFonts w:ascii="Arial" w:eastAsia="Times New Roman" w:hAnsi="Arial" w:cs="Arial"/>
          <w:color w:val="333333"/>
          <w:sz w:val="20"/>
          <w:szCs w:val="20"/>
          <w:lang w:val="en-US" w:eastAsia="en-GB"/>
        </w:rPr>
      </w:pPr>
      <w:r w:rsidRPr="00C0166F">
        <w:rPr>
          <w:rFonts w:ascii="Arial" w:eastAsia="Times New Roman" w:hAnsi="Arial" w:cs="Arial"/>
          <w:color w:val="333333"/>
          <w:sz w:val="20"/>
          <w:szCs w:val="20"/>
          <w:lang w:val="en-US" w:eastAsia="en-GB"/>
        </w:rPr>
        <w:fldChar w:fldCharType="begin"/>
      </w:r>
      <w:r w:rsidRPr="00C0166F">
        <w:rPr>
          <w:rFonts w:ascii="Arial" w:eastAsia="Times New Roman" w:hAnsi="Arial" w:cs="Arial"/>
          <w:color w:val="333333"/>
          <w:sz w:val="20"/>
          <w:szCs w:val="20"/>
          <w:lang w:val="en-US" w:eastAsia="en-GB"/>
        </w:rPr>
        <w:instrText xml:space="preserve"> INCLUDEPICTURE "http://www.interventionsforliteracy.org.uk/assets/Uploads/_resampled/resizedimage500398-SEN-Provision.png" \* MERGEFORMATINET </w:instrText>
      </w:r>
      <w:r w:rsidRPr="00C0166F">
        <w:rPr>
          <w:rFonts w:ascii="Arial" w:eastAsia="Times New Roman" w:hAnsi="Arial" w:cs="Arial"/>
          <w:color w:val="333333"/>
          <w:sz w:val="20"/>
          <w:szCs w:val="20"/>
          <w:lang w:val="en-US" w:eastAsia="en-GB"/>
        </w:rPr>
        <w:fldChar w:fldCharType="separate"/>
      </w:r>
      <w:r w:rsidR="00F9797C">
        <w:rPr>
          <w:rFonts w:ascii="Arial" w:eastAsia="Times New Roman" w:hAnsi="Arial" w:cs="Arial"/>
          <w:color w:val="333333"/>
          <w:sz w:val="20"/>
          <w:szCs w:val="20"/>
          <w:lang w:val="en-US" w:eastAsia="en-GB"/>
        </w:rPr>
        <w:fldChar w:fldCharType="begin"/>
      </w:r>
      <w:r w:rsidR="00F9797C">
        <w:rPr>
          <w:rFonts w:ascii="Arial" w:eastAsia="Times New Roman" w:hAnsi="Arial" w:cs="Arial"/>
          <w:color w:val="333333"/>
          <w:sz w:val="20"/>
          <w:szCs w:val="20"/>
          <w:lang w:val="en-US" w:eastAsia="en-GB"/>
        </w:rPr>
        <w:instrText xml:space="preserve"> INCLUDEPICTURE  "http://www.interventionsforliteracy.org.uk/assets/Uploads/_resampled/resizedimage500398-SEN-Provision.png" \* MERGEFORMATINET </w:instrText>
      </w:r>
      <w:r w:rsidR="00F9797C">
        <w:rPr>
          <w:rFonts w:ascii="Arial" w:eastAsia="Times New Roman" w:hAnsi="Arial" w:cs="Arial"/>
          <w:color w:val="333333"/>
          <w:sz w:val="20"/>
          <w:szCs w:val="20"/>
          <w:lang w:val="en-US" w:eastAsia="en-GB"/>
        </w:rPr>
        <w:fldChar w:fldCharType="separate"/>
      </w:r>
      <w:r w:rsidR="0030367C">
        <w:rPr>
          <w:rFonts w:ascii="Arial" w:eastAsia="Times New Roman" w:hAnsi="Arial" w:cs="Arial"/>
          <w:color w:val="333333"/>
          <w:sz w:val="20"/>
          <w:szCs w:val="20"/>
          <w:lang w:val="en-US" w:eastAsia="en-GB"/>
        </w:rPr>
        <w:fldChar w:fldCharType="begin"/>
      </w:r>
      <w:r w:rsidR="0030367C">
        <w:rPr>
          <w:rFonts w:ascii="Arial" w:eastAsia="Times New Roman" w:hAnsi="Arial" w:cs="Arial"/>
          <w:color w:val="333333"/>
          <w:sz w:val="20"/>
          <w:szCs w:val="20"/>
          <w:lang w:val="en-US" w:eastAsia="en-GB"/>
        </w:rPr>
        <w:instrText xml:space="preserve"> INCLUDEPICTURE  "http://www.interventionsforliteracy.org.uk/assets/Uploads/_resampled/resizedimage500398-SEN-Provision.png" \* MERGEFORMATINET </w:instrText>
      </w:r>
      <w:r w:rsidR="0030367C">
        <w:rPr>
          <w:rFonts w:ascii="Arial" w:eastAsia="Times New Roman" w:hAnsi="Arial" w:cs="Arial"/>
          <w:color w:val="333333"/>
          <w:sz w:val="20"/>
          <w:szCs w:val="20"/>
          <w:lang w:val="en-US" w:eastAsia="en-GB"/>
        </w:rPr>
        <w:fldChar w:fldCharType="separate"/>
      </w:r>
      <w:r w:rsidR="00365224">
        <w:rPr>
          <w:rFonts w:ascii="Arial" w:eastAsia="Times New Roman" w:hAnsi="Arial" w:cs="Arial"/>
          <w:color w:val="333333"/>
          <w:sz w:val="20"/>
          <w:szCs w:val="20"/>
          <w:lang w:val="en-US" w:eastAsia="en-GB"/>
        </w:rPr>
        <w:fldChar w:fldCharType="begin"/>
      </w:r>
      <w:r w:rsidR="00365224">
        <w:rPr>
          <w:rFonts w:ascii="Arial" w:eastAsia="Times New Roman" w:hAnsi="Arial" w:cs="Arial"/>
          <w:color w:val="333333"/>
          <w:sz w:val="20"/>
          <w:szCs w:val="20"/>
          <w:lang w:val="en-US" w:eastAsia="en-GB"/>
        </w:rPr>
        <w:instrText xml:space="preserve"> INCLUDEPICTURE  "http://www.interventionsforliteracy.org.uk/assets/Uploads/_resampled/resizedimage500398-SEN-Provision.png" \* MERGEFORMATINET </w:instrText>
      </w:r>
      <w:r w:rsidR="00365224">
        <w:rPr>
          <w:rFonts w:ascii="Arial" w:eastAsia="Times New Roman" w:hAnsi="Arial" w:cs="Arial"/>
          <w:color w:val="333333"/>
          <w:sz w:val="20"/>
          <w:szCs w:val="20"/>
          <w:lang w:val="en-US" w:eastAsia="en-GB"/>
        </w:rPr>
        <w:fldChar w:fldCharType="separate"/>
      </w:r>
      <w:r w:rsidR="009305AE">
        <w:rPr>
          <w:rFonts w:ascii="Arial" w:eastAsia="Times New Roman" w:hAnsi="Arial" w:cs="Arial"/>
          <w:color w:val="333333"/>
          <w:sz w:val="20"/>
          <w:szCs w:val="20"/>
          <w:lang w:val="en-US" w:eastAsia="en-GB"/>
        </w:rPr>
        <w:fldChar w:fldCharType="begin"/>
      </w:r>
      <w:r w:rsidR="009305AE">
        <w:rPr>
          <w:rFonts w:ascii="Arial" w:eastAsia="Times New Roman" w:hAnsi="Arial" w:cs="Arial"/>
          <w:color w:val="333333"/>
          <w:sz w:val="20"/>
          <w:szCs w:val="20"/>
          <w:lang w:val="en-US" w:eastAsia="en-GB"/>
        </w:rPr>
        <w:instrText xml:space="preserve"> </w:instrText>
      </w:r>
      <w:r w:rsidR="009305AE">
        <w:rPr>
          <w:rFonts w:ascii="Arial" w:eastAsia="Times New Roman" w:hAnsi="Arial" w:cs="Arial"/>
          <w:color w:val="333333"/>
          <w:sz w:val="20"/>
          <w:szCs w:val="20"/>
          <w:lang w:val="en-US" w:eastAsia="en-GB"/>
        </w:rPr>
        <w:instrText>INCLUDEPICTURE  "http://www.interventionsforliteracy.org.uk/assets/Uploads/_resampled/resizedimage500398-SEN-Provision.png" \* M</w:instrText>
      </w:r>
      <w:r w:rsidR="009305AE">
        <w:rPr>
          <w:rFonts w:ascii="Arial" w:eastAsia="Times New Roman" w:hAnsi="Arial" w:cs="Arial"/>
          <w:color w:val="333333"/>
          <w:sz w:val="20"/>
          <w:szCs w:val="20"/>
          <w:lang w:val="en-US" w:eastAsia="en-GB"/>
        </w:rPr>
        <w:instrText>ERGEFORMATINET</w:instrText>
      </w:r>
      <w:r w:rsidR="009305AE">
        <w:rPr>
          <w:rFonts w:ascii="Arial" w:eastAsia="Times New Roman" w:hAnsi="Arial" w:cs="Arial"/>
          <w:color w:val="333333"/>
          <w:sz w:val="20"/>
          <w:szCs w:val="20"/>
          <w:lang w:val="en-US" w:eastAsia="en-GB"/>
        </w:rPr>
        <w:instrText xml:space="preserve"> </w:instrText>
      </w:r>
      <w:r w:rsidR="009305AE">
        <w:rPr>
          <w:rFonts w:ascii="Arial" w:eastAsia="Times New Roman" w:hAnsi="Arial" w:cs="Arial"/>
          <w:color w:val="333333"/>
          <w:sz w:val="20"/>
          <w:szCs w:val="20"/>
          <w:lang w:val="en-US" w:eastAsia="en-GB"/>
        </w:rPr>
        <w:fldChar w:fldCharType="separate"/>
      </w:r>
      <w:r w:rsidR="009305AE">
        <w:rPr>
          <w:rFonts w:ascii="Arial" w:eastAsia="Times New Roman" w:hAnsi="Arial" w:cs="Arial"/>
          <w:color w:val="333333"/>
          <w:sz w:val="20"/>
          <w:szCs w:val="20"/>
          <w:lang w:val="en-US" w:eastAsia="en-GB"/>
        </w:rPr>
        <w:pict w14:anchorId="1D710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N Provision" style="width:375pt;height:298.5pt">
            <v:imagedata r:id="rId10" r:href="rId11"/>
          </v:shape>
        </w:pict>
      </w:r>
      <w:r w:rsidR="009305AE">
        <w:rPr>
          <w:rFonts w:ascii="Arial" w:eastAsia="Times New Roman" w:hAnsi="Arial" w:cs="Arial"/>
          <w:color w:val="333333"/>
          <w:sz w:val="20"/>
          <w:szCs w:val="20"/>
          <w:lang w:val="en-US" w:eastAsia="en-GB"/>
        </w:rPr>
        <w:fldChar w:fldCharType="end"/>
      </w:r>
      <w:r w:rsidR="00365224">
        <w:rPr>
          <w:rFonts w:ascii="Arial" w:eastAsia="Times New Roman" w:hAnsi="Arial" w:cs="Arial"/>
          <w:color w:val="333333"/>
          <w:sz w:val="20"/>
          <w:szCs w:val="20"/>
          <w:lang w:val="en-US" w:eastAsia="en-GB"/>
        </w:rPr>
        <w:fldChar w:fldCharType="end"/>
      </w:r>
      <w:r w:rsidR="0030367C">
        <w:rPr>
          <w:rFonts w:ascii="Arial" w:eastAsia="Times New Roman" w:hAnsi="Arial" w:cs="Arial"/>
          <w:color w:val="333333"/>
          <w:sz w:val="20"/>
          <w:szCs w:val="20"/>
          <w:lang w:val="en-US" w:eastAsia="en-GB"/>
        </w:rPr>
        <w:fldChar w:fldCharType="end"/>
      </w:r>
      <w:r w:rsidR="00F9797C">
        <w:rPr>
          <w:rFonts w:ascii="Arial" w:eastAsia="Times New Roman" w:hAnsi="Arial" w:cs="Arial"/>
          <w:color w:val="333333"/>
          <w:sz w:val="20"/>
          <w:szCs w:val="20"/>
          <w:lang w:val="en-US" w:eastAsia="en-GB"/>
        </w:rPr>
        <w:fldChar w:fldCharType="end"/>
      </w:r>
      <w:r w:rsidRPr="00C0166F">
        <w:rPr>
          <w:rFonts w:ascii="Arial" w:eastAsia="Times New Roman" w:hAnsi="Arial" w:cs="Arial"/>
          <w:color w:val="333333"/>
          <w:sz w:val="20"/>
          <w:szCs w:val="20"/>
          <w:lang w:val="en-US" w:eastAsia="en-GB"/>
        </w:rPr>
        <w:fldChar w:fldCharType="end"/>
      </w:r>
    </w:p>
    <w:p w14:paraId="53FD41D8" w14:textId="14323209" w:rsidR="00C0166F" w:rsidRDefault="00C0166F" w:rsidP="00C0166F">
      <w:pPr>
        <w:spacing w:before="100" w:beforeAutospacing="1" w:after="100" w:afterAutospacing="1" w:line="300" w:lineRule="atLeast"/>
        <w:rPr>
          <w:rFonts w:ascii="Arial" w:eastAsia="Times New Roman" w:hAnsi="Arial" w:cs="Arial"/>
          <w:color w:val="333333"/>
          <w:sz w:val="20"/>
          <w:szCs w:val="20"/>
          <w:lang w:val="en-US" w:eastAsia="en-GB"/>
        </w:rPr>
      </w:pPr>
      <w:r w:rsidRPr="00C0166F">
        <w:rPr>
          <w:rFonts w:ascii="Arial" w:eastAsia="Times New Roman" w:hAnsi="Arial" w:cs="Arial"/>
          <w:color w:val="333333"/>
          <w:sz w:val="20"/>
          <w:szCs w:val="20"/>
          <w:lang w:val="en-US" w:eastAsia="en-GB"/>
        </w:rPr>
        <w:t>[http://www.interventionsforliteracy.org.uk/home/parents/sen-provision/]</w:t>
      </w:r>
    </w:p>
    <w:p w14:paraId="64B64F65" w14:textId="7901980A" w:rsidR="003E3CD3" w:rsidRDefault="003E3CD3" w:rsidP="00C0166F">
      <w:pPr>
        <w:spacing w:before="100" w:beforeAutospacing="1" w:after="100" w:afterAutospacing="1" w:line="300" w:lineRule="atLeast"/>
        <w:rPr>
          <w:rFonts w:ascii="Arial" w:eastAsia="Times New Roman" w:hAnsi="Arial" w:cs="Arial"/>
          <w:color w:val="333333"/>
          <w:sz w:val="20"/>
          <w:szCs w:val="20"/>
          <w:lang w:val="en-US" w:eastAsia="en-GB"/>
        </w:rPr>
      </w:pPr>
    </w:p>
    <w:p w14:paraId="4D32A208" w14:textId="2A7EE40D" w:rsidR="003E3CD3" w:rsidRDefault="003E3CD3" w:rsidP="00C0166F">
      <w:pPr>
        <w:spacing w:before="100" w:beforeAutospacing="1" w:after="100" w:afterAutospacing="1" w:line="300" w:lineRule="atLeast"/>
        <w:rPr>
          <w:rFonts w:ascii="Arial" w:eastAsia="Times New Roman" w:hAnsi="Arial" w:cs="Arial"/>
          <w:color w:val="333333"/>
          <w:sz w:val="20"/>
          <w:szCs w:val="20"/>
          <w:lang w:val="en-US" w:eastAsia="en-GB"/>
        </w:rPr>
      </w:pPr>
    </w:p>
    <w:p w14:paraId="50351BB2" w14:textId="77777777" w:rsidR="003E3CD3" w:rsidRPr="003E3CD3" w:rsidRDefault="003E3CD3" w:rsidP="003E3CD3">
      <w:pPr>
        <w:spacing w:after="158"/>
        <w:ind w:left="-5" w:hanging="10"/>
        <w:rPr>
          <w:rFonts w:ascii="Calibri" w:eastAsia="Calibri" w:hAnsi="Calibri" w:cs="Calibri"/>
          <w:color w:val="000000"/>
          <w:lang w:eastAsia="en-GB"/>
        </w:rPr>
      </w:pPr>
      <w:r w:rsidRPr="003E3CD3">
        <w:rPr>
          <w:rFonts w:ascii="Calibri" w:eastAsia="Calibri" w:hAnsi="Calibri" w:cs="Calibri"/>
          <w:color w:val="000000"/>
          <w:lang w:eastAsia="en-GB"/>
        </w:rPr>
        <w:lastRenderedPageBreak/>
        <w:t xml:space="preserve">What scaffolding, interventions and support could you offer to overcome the following barriers to learning? </w:t>
      </w:r>
    </w:p>
    <w:p w14:paraId="20745BCD" w14:textId="77777777" w:rsidR="003E3CD3" w:rsidRPr="003E3CD3" w:rsidRDefault="003E3CD3" w:rsidP="003E3CD3">
      <w:pPr>
        <w:spacing w:after="0"/>
        <w:rPr>
          <w:rFonts w:ascii="Calibri" w:eastAsia="Calibri" w:hAnsi="Calibri" w:cs="Calibri"/>
          <w:color w:val="000000"/>
          <w:lang w:eastAsia="en-GB"/>
        </w:rPr>
      </w:pPr>
      <w:r w:rsidRPr="003E3CD3">
        <w:rPr>
          <w:rFonts w:ascii="Calibri" w:eastAsia="Calibri" w:hAnsi="Calibri" w:cs="Calibri"/>
          <w:color w:val="000000"/>
          <w:lang w:eastAsia="en-GB"/>
        </w:rPr>
        <w:t xml:space="preserve"> </w:t>
      </w:r>
    </w:p>
    <w:tbl>
      <w:tblPr>
        <w:tblStyle w:val="TableGrid"/>
        <w:tblW w:w="13951" w:type="dxa"/>
        <w:tblInd w:w="5" w:type="dxa"/>
        <w:tblCellMar>
          <w:top w:w="48" w:type="dxa"/>
          <w:left w:w="106" w:type="dxa"/>
          <w:right w:w="65" w:type="dxa"/>
        </w:tblCellMar>
        <w:tblLook w:val="04A0" w:firstRow="1" w:lastRow="0" w:firstColumn="1" w:lastColumn="0" w:noHBand="0" w:noVBand="1"/>
      </w:tblPr>
      <w:tblGrid>
        <w:gridCol w:w="2400"/>
        <w:gridCol w:w="4575"/>
        <w:gridCol w:w="3488"/>
        <w:gridCol w:w="3488"/>
      </w:tblGrid>
      <w:tr w:rsidR="003E3CD3" w:rsidRPr="003E3CD3" w14:paraId="7815CDA5" w14:textId="77777777" w:rsidTr="0074225B">
        <w:trPr>
          <w:trHeight w:val="278"/>
        </w:trPr>
        <w:tc>
          <w:tcPr>
            <w:tcW w:w="2400" w:type="dxa"/>
            <w:tcBorders>
              <w:top w:val="single" w:sz="4" w:space="0" w:color="000000"/>
              <w:left w:val="single" w:sz="4" w:space="0" w:color="000000"/>
              <w:bottom w:val="single" w:sz="4" w:space="0" w:color="000000"/>
              <w:right w:val="single" w:sz="4" w:space="0" w:color="000000"/>
            </w:tcBorders>
          </w:tcPr>
          <w:p w14:paraId="2AF27CAC" w14:textId="77777777" w:rsidR="003E3CD3" w:rsidRPr="003E3CD3" w:rsidRDefault="003E3CD3" w:rsidP="003E3CD3">
            <w:pPr>
              <w:ind w:right="40"/>
              <w:jc w:val="center"/>
              <w:rPr>
                <w:rFonts w:ascii="Calibri" w:eastAsia="Calibri" w:hAnsi="Calibri" w:cs="Calibri"/>
                <w:color w:val="000000"/>
              </w:rPr>
            </w:pPr>
            <w:r w:rsidRPr="003E3CD3">
              <w:rPr>
                <w:rFonts w:ascii="Calibri" w:eastAsia="Calibri" w:hAnsi="Calibri" w:cs="Calibri"/>
                <w:b/>
                <w:color w:val="000000"/>
              </w:rPr>
              <w:t xml:space="preserve">Barrier to Learning </w:t>
            </w:r>
          </w:p>
        </w:tc>
        <w:tc>
          <w:tcPr>
            <w:tcW w:w="4575" w:type="dxa"/>
            <w:tcBorders>
              <w:top w:val="single" w:sz="4" w:space="0" w:color="000000"/>
              <w:left w:val="single" w:sz="4" w:space="0" w:color="000000"/>
              <w:bottom w:val="single" w:sz="4" w:space="0" w:color="000000"/>
              <w:right w:val="single" w:sz="4" w:space="0" w:color="000000"/>
            </w:tcBorders>
          </w:tcPr>
          <w:p w14:paraId="33A5AAFA" w14:textId="77777777" w:rsidR="003E3CD3" w:rsidRPr="003E3CD3" w:rsidRDefault="003E3CD3" w:rsidP="003E3CD3">
            <w:pPr>
              <w:ind w:right="41"/>
              <w:jc w:val="center"/>
              <w:rPr>
                <w:rFonts w:ascii="Calibri" w:eastAsia="Calibri" w:hAnsi="Calibri" w:cs="Calibri"/>
                <w:color w:val="000000"/>
              </w:rPr>
            </w:pPr>
            <w:r w:rsidRPr="003E3CD3">
              <w:rPr>
                <w:rFonts w:ascii="Calibri" w:eastAsia="Calibri" w:hAnsi="Calibri" w:cs="Calibri"/>
                <w:b/>
                <w:color w:val="000000"/>
              </w:rPr>
              <w:t>Scaffolding (Quality First Teaching)</w:t>
            </w:r>
          </w:p>
        </w:tc>
        <w:tc>
          <w:tcPr>
            <w:tcW w:w="3488" w:type="dxa"/>
            <w:tcBorders>
              <w:top w:val="single" w:sz="4" w:space="0" w:color="000000"/>
              <w:left w:val="single" w:sz="4" w:space="0" w:color="000000"/>
              <w:bottom w:val="single" w:sz="4" w:space="0" w:color="000000"/>
              <w:right w:val="single" w:sz="4" w:space="0" w:color="000000"/>
            </w:tcBorders>
          </w:tcPr>
          <w:p w14:paraId="759D0026" w14:textId="77777777" w:rsidR="003E3CD3" w:rsidRPr="003E3CD3" w:rsidRDefault="003E3CD3" w:rsidP="003E3CD3">
            <w:pPr>
              <w:ind w:right="47"/>
              <w:jc w:val="center"/>
              <w:rPr>
                <w:rFonts w:ascii="Calibri" w:eastAsia="Calibri" w:hAnsi="Calibri" w:cs="Calibri"/>
                <w:color w:val="000000"/>
              </w:rPr>
            </w:pPr>
            <w:r w:rsidRPr="003E3CD3">
              <w:rPr>
                <w:rFonts w:ascii="Calibri" w:eastAsia="Calibri" w:hAnsi="Calibri" w:cs="Calibri"/>
                <w:b/>
                <w:color w:val="000000"/>
              </w:rPr>
              <w:t>intervention (individual or group)</w:t>
            </w:r>
          </w:p>
        </w:tc>
        <w:tc>
          <w:tcPr>
            <w:tcW w:w="3488" w:type="dxa"/>
            <w:tcBorders>
              <w:top w:val="single" w:sz="4" w:space="0" w:color="000000"/>
              <w:left w:val="single" w:sz="4" w:space="0" w:color="000000"/>
              <w:bottom w:val="single" w:sz="4" w:space="0" w:color="000000"/>
              <w:right w:val="single" w:sz="4" w:space="0" w:color="000000"/>
            </w:tcBorders>
          </w:tcPr>
          <w:p w14:paraId="231BAF03" w14:textId="77777777" w:rsidR="003E3CD3" w:rsidRPr="003E3CD3" w:rsidRDefault="003E3CD3" w:rsidP="003E3CD3">
            <w:pPr>
              <w:ind w:right="46"/>
              <w:jc w:val="center"/>
              <w:rPr>
                <w:rFonts w:ascii="Calibri" w:eastAsia="Calibri" w:hAnsi="Calibri" w:cs="Calibri"/>
                <w:color w:val="000000"/>
              </w:rPr>
            </w:pPr>
            <w:r w:rsidRPr="003E3CD3">
              <w:rPr>
                <w:rFonts w:ascii="Calibri" w:eastAsia="Calibri" w:hAnsi="Calibri" w:cs="Calibri"/>
                <w:b/>
                <w:color w:val="000000"/>
              </w:rPr>
              <w:t>Support (Resources)</w:t>
            </w:r>
          </w:p>
        </w:tc>
      </w:tr>
      <w:tr w:rsidR="003E3CD3" w:rsidRPr="003E3CD3" w14:paraId="7ABE57FE" w14:textId="77777777" w:rsidTr="0074225B">
        <w:trPr>
          <w:trHeight w:val="1085"/>
        </w:trPr>
        <w:tc>
          <w:tcPr>
            <w:tcW w:w="2400" w:type="dxa"/>
            <w:tcBorders>
              <w:top w:val="single" w:sz="4" w:space="0" w:color="000000"/>
              <w:left w:val="single" w:sz="4" w:space="0" w:color="000000"/>
              <w:bottom w:val="single" w:sz="4" w:space="0" w:color="000000"/>
              <w:right w:val="single" w:sz="4" w:space="0" w:color="000000"/>
            </w:tcBorders>
          </w:tcPr>
          <w:p w14:paraId="777F1EAF"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62C92791"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Reading </w:t>
            </w:r>
          </w:p>
          <w:p w14:paraId="59FFD997"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474B4F9F"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tc>
        <w:tc>
          <w:tcPr>
            <w:tcW w:w="4575" w:type="dxa"/>
            <w:tcBorders>
              <w:top w:val="single" w:sz="4" w:space="0" w:color="000000"/>
              <w:left w:val="single" w:sz="4" w:space="0" w:color="000000"/>
              <w:bottom w:val="single" w:sz="4" w:space="0" w:color="000000"/>
              <w:right w:val="single" w:sz="4" w:space="0" w:color="000000"/>
            </w:tcBorders>
          </w:tcPr>
          <w:p w14:paraId="2F3A5177" w14:textId="77777777" w:rsidR="003E3CD3" w:rsidRPr="003E3CD3" w:rsidRDefault="003E3CD3" w:rsidP="003E3CD3">
            <w:pPr>
              <w:numPr>
                <w:ilvl w:val="0"/>
                <w:numId w:val="10"/>
              </w:numPr>
              <w:contextualSpacing/>
              <w:rPr>
                <w:rFonts w:ascii="Calibri" w:eastAsia="Calibri" w:hAnsi="Calibri" w:cs="Calibri"/>
                <w:color w:val="000000"/>
              </w:rPr>
            </w:pPr>
            <w:r w:rsidRPr="003E3CD3">
              <w:rPr>
                <w:rFonts w:ascii="Calibri" w:eastAsia="Calibri" w:hAnsi="Calibri" w:cs="Calibri"/>
                <w:color w:val="000000"/>
              </w:rPr>
              <w:t xml:space="preserve">Minimise amount they </w:t>
            </w:r>
            <w:proofErr w:type="gramStart"/>
            <w:r w:rsidRPr="003E3CD3">
              <w:rPr>
                <w:rFonts w:ascii="Calibri" w:eastAsia="Calibri" w:hAnsi="Calibri" w:cs="Calibri"/>
                <w:color w:val="000000"/>
              </w:rPr>
              <w:t>have to</w:t>
            </w:r>
            <w:proofErr w:type="gramEnd"/>
            <w:r w:rsidRPr="003E3CD3">
              <w:rPr>
                <w:rFonts w:ascii="Calibri" w:eastAsia="Calibri" w:hAnsi="Calibri" w:cs="Calibri"/>
                <w:color w:val="000000"/>
              </w:rPr>
              <w:t xml:space="preserve"> read</w:t>
            </w:r>
          </w:p>
          <w:p w14:paraId="6B541FBD" w14:textId="77777777" w:rsidR="003E3CD3" w:rsidRPr="003E3CD3" w:rsidRDefault="003E3CD3" w:rsidP="003E3CD3">
            <w:pPr>
              <w:numPr>
                <w:ilvl w:val="0"/>
                <w:numId w:val="10"/>
              </w:numPr>
              <w:contextualSpacing/>
              <w:rPr>
                <w:rFonts w:ascii="Calibri" w:eastAsia="Calibri" w:hAnsi="Calibri" w:cs="Calibri"/>
                <w:color w:val="000000"/>
              </w:rPr>
            </w:pPr>
            <w:r w:rsidRPr="003E3CD3">
              <w:rPr>
                <w:rFonts w:ascii="Calibri" w:eastAsia="Calibri" w:hAnsi="Calibri" w:cs="Calibri"/>
                <w:color w:val="000000"/>
              </w:rPr>
              <w:t>Partner to support with reading</w:t>
            </w:r>
          </w:p>
          <w:p w14:paraId="155289E0" w14:textId="77777777" w:rsidR="003E3CD3" w:rsidRPr="003E3CD3" w:rsidRDefault="003E3CD3" w:rsidP="003E3CD3">
            <w:pPr>
              <w:numPr>
                <w:ilvl w:val="0"/>
                <w:numId w:val="10"/>
              </w:numPr>
              <w:contextualSpacing/>
              <w:rPr>
                <w:rFonts w:ascii="Calibri" w:eastAsia="Calibri" w:hAnsi="Calibri" w:cs="Calibri"/>
                <w:color w:val="000000"/>
              </w:rPr>
            </w:pPr>
            <w:r w:rsidRPr="003E3CD3">
              <w:rPr>
                <w:rFonts w:ascii="Calibri" w:eastAsia="Calibri" w:hAnsi="Calibri" w:cs="Calibri"/>
                <w:color w:val="000000"/>
              </w:rPr>
              <w:t>Ensure have a range of texts to read</w:t>
            </w:r>
          </w:p>
          <w:p w14:paraId="1A8025BA" w14:textId="77777777" w:rsidR="003E3CD3" w:rsidRPr="003E3CD3" w:rsidRDefault="003E3CD3" w:rsidP="003E3CD3">
            <w:pPr>
              <w:numPr>
                <w:ilvl w:val="0"/>
                <w:numId w:val="10"/>
              </w:numPr>
              <w:contextualSpacing/>
              <w:rPr>
                <w:rFonts w:ascii="Calibri" w:eastAsia="Calibri" w:hAnsi="Calibri" w:cs="Calibri"/>
                <w:color w:val="000000"/>
              </w:rPr>
            </w:pPr>
            <w:r w:rsidRPr="003E3CD3">
              <w:rPr>
                <w:rFonts w:ascii="Calibri" w:eastAsia="Calibri" w:hAnsi="Calibri" w:cs="Calibri"/>
                <w:color w:val="000000"/>
              </w:rPr>
              <w:t>Pre-teaching vocabulary for guided reading</w:t>
            </w:r>
          </w:p>
        </w:tc>
        <w:tc>
          <w:tcPr>
            <w:tcW w:w="3488" w:type="dxa"/>
            <w:tcBorders>
              <w:top w:val="single" w:sz="4" w:space="0" w:color="000000"/>
              <w:left w:val="single" w:sz="4" w:space="0" w:color="000000"/>
              <w:bottom w:val="single" w:sz="4" w:space="0" w:color="000000"/>
              <w:right w:val="single" w:sz="4" w:space="0" w:color="000000"/>
            </w:tcBorders>
          </w:tcPr>
          <w:p w14:paraId="413411C2" w14:textId="77777777" w:rsidR="003E3CD3" w:rsidRPr="003E3CD3" w:rsidRDefault="003E3CD3" w:rsidP="003E3CD3">
            <w:pPr>
              <w:numPr>
                <w:ilvl w:val="0"/>
                <w:numId w:val="10"/>
              </w:numPr>
              <w:contextualSpacing/>
              <w:rPr>
                <w:rFonts w:ascii="Calibri" w:eastAsia="Calibri" w:hAnsi="Calibri" w:cs="Calibri"/>
                <w:color w:val="000000"/>
              </w:rPr>
            </w:pPr>
            <w:proofErr w:type="spellStart"/>
            <w:r w:rsidRPr="003E3CD3">
              <w:rPr>
                <w:rFonts w:ascii="Calibri" w:eastAsia="Calibri" w:hAnsi="Calibri" w:cs="Calibri"/>
                <w:color w:val="000000"/>
              </w:rPr>
              <w:t>Pixl</w:t>
            </w:r>
            <w:proofErr w:type="spellEnd"/>
            <w:r w:rsidRPr="003E3CD3">
              <w:rPr>
                <w:rFonts w:ascii="Calibri" w:eastAsia="Calibri" w:hAnsi="Calibri" w:cs="Calibri"/>
                <w:color w:val="000000"/>
              </w:rPr>
              <w:t xml:space="preserve"> reading therapies to support</w:t>
            </w:r>
          </w:p>
          <w:p w14:paraId="059A1A5E" w14:textId="77777777" w:rsidR="003E3CD3" w:rsidRPr="003E3CD3" w:rsidRDefault="003E3CD3" w:rsidP="003E3CD3">
            <w:pPr>
              <w:numPr>
                <w:ilvl w:val="0"/>
                <w:numId w:val="10"/>
              </w:numPr>
              <w:contextualSpacing/>
              <w:rPr>
                <w:rFonts w:ascii="Calibri" w:eastAsia="Calibri" w:hAnsi="Calibri" w:cs="Calibri"/>
                <w:color w:val="000000"/>
              </w:rPr>
            </w:pPr>
            <w:r w:rsidRPr="003E3CD3">
              <w:rPr>
                <w:rFonts w:ascii="Calibri" w:eastAsia="Calibri" w:hAnsi="Calibri" w:cs="Calibri"/>
                <w:color w:val="000000"/>
              </w:rPr>
              <w:t>Dyslexia Gold</w:t>
            </w:r>
          </w:p>
          <w:p w14:paraId="1E9CB299" w14:textId="77777777" w:rsidR="003E3CD3" w:rsidRDefault="003E3CD3" w:rsidP="003E3CD3">
            <w:pPr>
              <w:numPr>
                <w:ilvl w:val="0"/>
                <w:numId w:val="10"/>
              </w:numPr>
              <w:contextualSpacing/>
              <w:rPr>
                <w:rFonts w:ascii="Calibri" w:eastAsia="Calibri" w:hAnsi="Calibri" w:cs="Calibri"/>
                <w:color w:val="000000"/>
              </w:rPr>
            </w:pPr>
            <w:r w:rsidRPr="003E3CD3">
              <w:rPr>
                <w:rFonts w:ascii="Calibri" w:eastAsia="Calibri" w:hAnsi="Calibri" w:cs="Calibri"/>
                <w:color w:val="000000"/>
              </w:rPr>
              <w:t>Precision Teaching</w:t>
            </w:r>
          </w:p>
          <w:p w14:paraId="03F2484B" w14:textId="05C4C043" w:rsidR="003E3CD3" w:rsidRPr="003E3CD3" w:rsidRDefault="003E3CD3" w:rsidP="003E3CD3">
            <w:pPr>
              <w:numPr>
                <w:ilvl w:val="0"/>
                <w:numId w:val="10"/>
              </w:numPr>
              <w:contextualSpacing/>
              <w:rPr>
                <w:rFonts w:ascii="Calibri" w:eastAsia="Calibri" w:hAnsi="Calibri" w:cs="Calibri"/>
                <w:color w:val="000000"/>
              </w:rPr>
            </w:pPr>
            <w:r>
              <w:rPr>
                <w:rFonts w:ascii="Calibri" w:eastAsia="Calibri" w:hAnsi="Calibri" w:cs="Calibri"/>
                <w:color w:val="000000"/>
              </w:rPr>
              <w:t>Sound discovery</w:t>
            </w:r>
          </w:p>
        </w:tc>
        <w:tc>
          <w:tcPr>
            <w:tcW w:w="3488" w:type="dxa"/>
            <w:tcBorders>
              <w:top w:val="single" w:sz="4" w:space="0" w:color="000000"/>
              <w:left w:val="single" w:sz="4" w:space="0" w:color="000000"/>
              <w:bottom w:val="single" w:sz="4" w:space="0" w:color="000000"/>
              <w:right w:val="single" w:sz="4" w:space="0" w:color="000000"/>
            </w:tcBorders>
          </w:tcPr>
          <w:p w14:paraId="00CC04F2" w14:textId="77777777" w:rsidR="003E3CD3" w:rsidRPr="003E3CD3" w:rsidRDefault="003E3CD3" w:rsidP="003E3CD3">
            <w:pPr>
              <w:numPr>
                <w:ilvl w:val="0"/>
                <w:numId w:val="10"/>
              </w:numPr>
              <w:contextualSpacing/>
              <w:rPr>
                <w:rFonts w:ascii="Calibri" w:eastAsia="Calibri" w:hAnsi="Calibri" w:cs="Calibri"/>
                <w:color w:val="000000"/>
              </w:rPr>
            </w:pPr>
            <w:r w:rsidRPr="003E3CD3">
              <w:rPr>
                <w:rFonts w:ascii="Calibri" w:eastAsia="Calibri" w:hAnsi="Calibri" w:cs="Calibri"/>
                <w:color w:val="000000"/>
              </w:rPr>
              <w:t>Peer/Adult to support when needing to read in class</w:t>
            </w:r>
          </w:p>
          <w:p w14:paraId="2DE66506" w14:textId="77777777" w:rsidR="003E3CD3" w:rsidRPr="003E3CD3" w:rsidRDefault="003E3CD3" w:rsidP="003E3CD3">
            <w:pPr>
              <w:ind w:left="765"/>
              <w:contextualSpacing/>
              <w:rPr>
                <w:rFonts w:ascii="Calibri" w:eastAsia="Calibri" w:hAnsi="Calibri" w:cs="Calibri"/>
                <w:color w:val="000000"/>
              </w:rPr>
            </w:pPr>
          </w:p>
        </w:tc>
      </w:tr>
      <w:tr w:rsidR="003E3CD3" w:rsidRPr="003E3CD3" w14:paraId="24CAD576" w14:textId="77777777" w:rsidTr="0074225B">
        <w:trPr>
          <w:trHeight w:val="1085"/>
        </w:trPr>
        <w:tc>
          <w:tcPr>
            <w:tcW w:w="2400" w:type="dxa"/>
            <w:tcBorders>
              <w:top w:val="single" w:sz="4" w:space="0" w:color="000000"/>
              <w:left w:val="single" w:sz="4" w:space="0" w:color="000000"/>
              <w:bottom w:val="single" w:sz="4" w:space="0" w:color="000000"/>
              <w:right w:val="single" w:sz="4" w:space="0" w:color="000000"/>
            </w:tcBorders>
          </w:tcPr>
          <w:p w14:paraId="7342952F"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5C620F81"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Writing </w:t>
            </w:r>
          </w:p>
          <w:p w14:paraId="38F9A334"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5BF6C579"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tc>
        <w:tc>
          <w:tcPr>
            <w:tcW w:w="4575" w:type="dxa"/>
            <w:tcBorders>
              <w:top w:val="single" w:sz="4" w:space="0" w:color="000000"/>
              <w:left w:val="single" w:sz="4" w:space="0" w:color="000000"/>
              <w:bottom w:val="single" w:sz="4" w:space="0" w:color="000000"/>
              <w:right w:val="single" w:sz="4" w:space="0" w:color="000000"/>
            </w:tcBorders>
          </w:tcPr>
          <w:p w14:paraId="2502AD04" w14:textId="77777777" w:rsidR="003E3CD3" w:rsidRPr="003E3CD3" w:rsidRDefault="003E3CD3" w:rsidP="003E3CD3">
            <w:pPr>
              <w:numPr>
                <w:ilvl w:val="0"/>
                <w:numId w:val="11"/>
              </w:numPr>
              <w:contextualSpacing/>
              <w:rPr>
                <w:rFonts w:ascii="Calibri" w:eastAsia="Calibri" w:hAnsi="Calibri" w:cs="Calibri"/>
                <w:color w:val="000000"/>
              </w:rPr>
            </w:pPr>
            <w:r w:rsidRPr="003E3CD3">
              <w:rPr>
                <w:rFonts w:ascii="Calibri" w:eastAsia="Calibri" w:hAnsi="Calibri" w:cs="Calibri"/>
                <w:color w:val="000000"/>
              </w:rPr>
              <w:t xml:space="preserve">Reduce the amount they </w:t>
            </w:r>
            <w:proofErr w:type="gramStart"/>
            <w:r w:rsidRPr="003E3CD3">
              <w:rPr>
                <w:rFonts w:ascii="Calibri" w:eastAsia="Calibri" w:hAnsi="Calibri" w:cs="Calibri"/>
                <w:color w:val="000000"/>
              </w:rPr>
              <w:t>have to</w:t>
            </w:r>
            <w:proofErr w:type="gramEnd"/>
            <w:r w:rsidRPr="003E3CD3">
              <w:rPr>
                <w:rFonts w:ascii="Calibri" w:eastAsia="Calibri" w:hAnsi="Calibri" w:cs="Calibri"/>
                <w:color w:val="000000"/>
              </w:rPr>
              <w:t xml:space="preserve"> write</w:t>
            </w:r>
          </w:p>
          <w:p w14:paraId="72B4482B" w14:textId="77777777" w:rsidR="003E3CD3" w:rsidRPr="003E3CD3" w:rsidRDefault="003E3CD3" w:rsidP="003E3CD3">
            <w:pPr>
              <w:numPr>
                <w:ilvl w:val="0"/>
                <w:numId w:val="11"/>
              </w:numPr>
              <w:contextualSpacing/>
              <w:rPr>
                <w:rFonts w:ascii="Calibri" w:eastAsia="Calibri" w:hAnsi="Calibri" w:cs="Calibri"/>
                <w:color w:val="000000"/>
              </w:rPr>
            </w:pPr>
            <w:r w:rsidRPr="003E3CD3">
              <w:rPr>
                <w:rFonts w:ascii="Calibri" w:eastAsia="Calibri" w:hAnsi="Calibri" w:cs="Calibri"/>
                <w:color w:val="000000"/>
              </w:rPr>
              <w:t>Clicker 7</w:t>
            </w:r>
          </w:p>
          <w:p w14:paraId="09419209" w14:textId="77777777" w:rsidR="003E3CD3" w:rsidRPr="003E3CD3" w:rsidRDefault="003E3CD3" w:rsidP="003E3CD3">
            <w:pPr>
              <w:numPr>
                <w:ilvl w:val="0"/>
                <w:numId w:val="11"/>
              </w:numPr>
              <w:contextualSpacing/>
              <w:rPr>
                <w:rFonts w:ascii="Calibri" w:eastAsia="Calibri" w:hAnsi="Calibri" w:cs="Calibri"/>
                <w:color w:val="000000"/>
              </w:rPr>
            </w:pPr>
            <w:r w:rsidRPr="003E3CD3">
              <w:rPr>
                <w:rFonts w:ascii="Calibri" w:eastAsia="Calibri" w:hAnsi="Calibri" w:cs="Calibri"/>
                <w:color w:val="000000"/>
              </w:rPr>
              <w:t>Use of talking tin to record what they want to write</w:t>
            </w:r>
          </w:p>
          <w:p w14:paraId="338C12DA" w14:textId="77777777" w:rsidR="003E3CD3" w:rsidRPr="003E3CD3" w:rsidRDefault="003E3CD3" w:rsidP="003E3CD3">
            <w:pPr>
              <w:numPr>
                <w:ilvl w:val="0"/>
                <w:numId w:val="11"/>
              </w:numPr>
              <w:contextualSpacing/>
              <w:rPr>
                <w:rFonts w:ascii="Calibri" w:eastAsia="Calibri" w:hAnsi="Calibri" w:cs="Calibri"/>
                <w:color w:val="000000"/>
              </w:rPr>
            </w:pPr>
            <w:r w:rsidRPr="003E3CD3">
              <w:rPr>
                <w:rFonts w:ascii="Calibri" w:eastAsia="Calibri" w:hAnsi="Calibri" w:cs="Calibri"/>
                <w:color w:val="000000"/>
              </w:rPr>
              <w:t>Pre-teaching vocabulary</w:t>
            </w:r>
          </w:p>
          <w:p w14:paraId="1FBBF5C9" w14:textId="77777777" w:rsidR="003E3CD3" w:rsidRPr="003E3CD3" w:rsidRDefault="003E3CD3" w:rsidP="003E3CD3">
            <w:pPr>
              <w:numPr>
                <w:ilvl w:val="0"/>
                <w:numId w:val="11"/>
              </w:numPr>
              <w:contextualSpacing/>
              <w:rPr>
                <w:rFonts w:ascii="Calibri" w:eastAsia="Calibri" w:hAnsi="Calibri" w:cs="Calibri"/>
                <w:color w:val="000000"/>
              </w:rPr>
            </w:pPr>
            <w:r w:rsidRPr="003E3CD3">
              <w:rPr>
                <w:rFonts w:ascii="Calibri" w:eastAsia="Calibri" w:hAnsi="Calibri" w:cs="Calibri"/>
                <w:color w:val="000000"/>
              </w:rPr>
              <w:t>Use of word banks</w:t>
            </w:r>
          </w:p>
          <w:p w14:paraId="08D0E987" w14:textId="77777777" w:rsidR="003E3CD3" w:rsidRPr="003E3CD3" w:rsidRDefault="003E3CD3" w:rsidP="003E3CD3">
            <w:pPr>
              <w:numPr>
                <w:ilvl w:val="0"/>
                <w:numId w:val="11"/>
              </w:numPr>
              <w:contextualSpacing/>
              <w:rPr>
                <w:rFonts w:ascii="Calibri" w:eastAsia="Calibri" w:hAnsi="Calibri" w:cs="Calibri"/>
                <w:color w:val="000000"/>
              </w:rPr>
            </w:pPr>
            <w:r w:rsidRPr="003E3CD3">
              <w:rPr>
                <w:rFonts w:ascii="Calibri" w:eastAsia="Calibri" w:hAnsi="Calibri" w:cs="Calibri"/>
                <w:color w:val="000000"/>
              </w:rPr>
              <w:t>Staff to think aloud when modelling writing</w:t>
            </w:r>
          </w:p>
          <w:p w14:paraId="519B9AC9" w14:textId="77777777" w:rsidR="003E3CD3" w:rsidRPr="003E3CD3" w:rsidRDefault="003E3CD3" w:rsidP="003E3CD3">
            <w:pPr>
              <w:numPr>
                <w:ilvl w:val="0"/>
                <w:numId w:val="11"/>
              </w:numPr>
              <w:contextualSpacing/>
              <w:rPr>
                <w:rFonts w:ascii="Calibri" w:eastAsia="Calibri" w:hAnsi="Calibri" w:cs="Calibri"/>
                <w:color w:val="000000"/>
              </w:rPr>
            </w:pPr>
            <w:r w:rsidRPr="003E3CD3">
              <w:rPr>
                <w:rFonts w:ascii="Calibri" w:eastAsia="Calibri" w:hAnsi="Calibri" w:cs="Calibri"/>
                <w:color w:val="000000"/>
              </w:rPr>
              <w:t>Ensure children have access to a range of texts</w:t>
            </w:r>
          </w:p>
          <w:p w14:paraId="598DFA71" w14:textId="77777777" w:rsidR="003E3CD3" w:rsidRPr="003E3CD3" w:rsidRDefault="003E3CD3" w:rsidP="003E3CD3">
            <w:pPr>
              <w:numPr>
                <w:ilvl w:val="0"/>
                <w:numId w:val="11"/>
              </w:numPr>
              <w:contextualSpacing/>
              <w:rPr>
                <w:rFonts w:ascii="Calibri" w:eastAsia="Calibri" w:hAnsi="Calibri" w:cs="Calibri"/>
                <w:color w:val="000000"/>
              </w:rPr>
            </w:pPr>
            <w:r w:rsidRPr="003E3CD3">
              <w:rPr>
                <w:rFonts w:ascii="Calibri" w:eastAsia="Calibri" w:hAnsi="Calibri" w:cs="Calibri"/>
                <w:color w:val="000000"/>
              </w:rPr>
              <w:t xml:space="preserve">Use of word explosions </w:t>
            </w:r>
            <w:proofErr w:type="spellStart"/>
            <w:proofErr w:type="gramStart"/>
            <w:r w:rsidRPr="003E3CD3">
              <w:rPr>
                <w:rFonts w:ascii="Calibri" w:eastAsia="Calibri" w:hAnsi="Calibri" w:cs="Calibri"/>
                <w:color w:val="000000"/>
              </w:rPr>
              <w:t>eg</w:t>
            </w:r>
            <w:proofErr w:type="spellEnd"/>
            <w:proofErr w:type="gramEnd"/>
            <w:r w:rsidRPr="003E3CD3">
              <w:rPr>
                <w:rFonts w:ascii="Calibri" w:eastAsia="Calibri" w:hAnsi="Calibri" w:cs="Calibri"/>
                <w:color w:val="000000"/>
              </w:rPr>
              <w:t xml:space="preserve"> said in middle what other words could we use</w:t>
            </w:r>
          </w:p>
          <w:p w14:paraId="36CDB0B2" w14:textId="77777777" w:rsidR="003E3CD3" w:rsidRPr="003E3CD3" w:rsidRDefault="003E3CD3" w:rsidP="003E3CD3">
            <w:pPr>
              <w:numPr>
                <w:ilvl w:val="0"/>
                <w:numId w:val="11"/>
              </w:numPr>
              <w:contextualSpacing/>
              <w:rPr>
                <w:rFonts w:ascii="Calibri" w:eastAsia="Calibri" w:hAnsi="Calibri" w:cs="Calibri"/>
                <w:color w:val="000000"/>
              </w:rPr>
            </w:pPr>
            <w:r w:rsidRPr="003E3CD3">
              <w:rPr>
                <w:rFonts w:ascii="Calibri" w:eastAsia="Calibri" w:hAnsi="Calibri" w:cs="Calibri"/>
                <w:color w:val="000000"/>
              </w:rPr>
              <w:t>Opportunities to orally rehearse what to write</w:t>
            </w:r>
          </w:p>
        </w:tc>
        <w:tc>
          <w:tcPr>
            <w:tcW w:w="3488" w:type="dxa"/>
            <w:tcBorders>
              <w:top w:val="single" w:sz="4" w:space="0" w:color="000000"/>
              <w:left w:val="single" w:sz="4" w:space="0" w:color="000000"/>
              <w:bottom w:val="single" w:sz="4" w:space="0" w:color="000000"/>
              <w:right w:val="single" w:sz="4" w:space="0" w:color="000000"/>
            </w:tcBorders>
          </w:tcPr>
          <w:p w14:paraId="0C0068DF" w14:textId="77777777" w:rsidR="003E3CD3" w:rsidRPr="003E3CD3" w:rsidRDefault="003E3CD3" w:rsidP="003E3CD3">
            <w:pPr>
              <w:numPr>
                <w:ilvl w:val="0"/>
                <w:numId w:val="11"/>
              </w:numPr>
              <w:contextualSpacing/>
              <w:rPr>
                <w:rFonts w:ascii="Calibri" w:eastAsia="Calibri" w:hAnsi="Calibri" w:cs="Calibri"/>
                <w:color w:val="000000"/>
              </w:rPr>
            </w:pPr>
            <w:proofErr w:type="gramStart"/>
            <w:r w:rsidRPr="003E3CD3">
              <w:rPr>
                <w:rFonts w:ascii="Calibri" w:eastAsia="Calibri" w:hAnsi="Calibri" w:cs="Calibri"/>
                <w:color w:val="000000"/>
              </w:rPr>
              <w:t>Hand writing</w:t>
            </w:r>
            <w:proofErr w:type="gramEnd"/>
          </w:p>
          <w:p w14:paraId="44317039" w14:textId="77777777" w:rsidR="003E3CD3" w:rsidRDefault="003E3CD3" w:rsidP="003E3CD3">
            <w:pPr>
              <w:numPr>
                <w:ilvl w:val="0"/>
                <w:numId w:val="11"/>
              </w:numPr>
              <w:contextualSpacing/>
              <w:rPr>
                <w:rFonts w:ascii="Calibri" w:eastAsia="Calibri" w:hAnsi="Calibri" w:cs="Calibri"/>
                <w:color w:val="000000"/>
              </w:rPr>
            </w:pPr>
            <w:proofErr w:type="spellStart"/>
            <w:r w:rsidRPr="003E3CD3">
              <w:rPr>
                <w:rFonts w:ascii="Calibri" w:eastAsia="Calibri" w:hAnsi="Calibri" w:cs="Calibri"/>
                <w:color w:val="000000"/>
              </w:rPr>
              <w:t>Pixl</w:t>
            </w:r>
            <w:proofErr w:type="spellEnd"/>
            <w:r w:rsidRPr="003E3CD3">
              <w:rPr>
                <w:rFonts w:ascii="Calibri" w:eastAsia="Calibri" w:hAnsi="Calibri" w:cs="Calibri"/>
                <w:color w:val="000000"/>
              </w:rPr>
              <w:t xml:space="preserve"> SPAG therapies</w:t>
            </w:r>
          </w:p>
          <w:p w14:paraId="5BA36D80" w14:textId="77777777" w:rsidR="003E3CD3" w:rsidRDefault="003E3CD3" w:rsidP="003E3CD3">
            <w:pPr>
              <w:numPr>
                <w:ilvl w:val="0"/>
                <w:numId w:val="11"/>
              </w:numPr>
              <w:contextualSpacing/>
              <w:rPr>
                <w:rFonts w:ascii="Calibri" w:eastAsia="Calibri" w:hAnsi="Calibri" w:cs="Calibri"/>
                <w:color w:val="000000"/>
              </w:rPr>
            </w:pPr>
            <w:r>
              <w:rPr>
                <w:rFonts w:ascii="Calibri" w:eastAsia="Calibri" w:hAnsi="Calibri" w:cs="Calibri"/>
                <w:color w:val="000000"/>
              </w:rPr>
              <w:t>Sound discovery</w:t>
            </w:r>
          </w:p>
          <w:p w14:paraId="06C3DC14" w14:textId="3C868045" w:rsidR="003E3CD3" w:rsidRPr="003E3CD3" w:rsidRDefault="003E3CD3" w:rsidP="003E3CD3">
            <w:pPr>
              <w:numPr>
                <w:ilvl w:val="0"/>
                <w:numId w:val="11"/>
              </w:numPr>
              <w:contextualSpacing/>
              <w:rPr>
                <w:rFonts w:ascii="Calibri" w:eastAsia="Calibri" w:hAnsi="Calibri" w:cs="Calibri"/>
                <w:color w:val="000000"/>
              </w:rPr>
            </w:pPr>
            <w:r>
              <w:rPr>
                <w:rFonts w:ascii="Calibri" w:eastAsia="Calibri" w:hAnsi="Calibri" w:cs="Calibri"/>
                <w:color w:val="000000"/>
              </w:rPr>
              <w:t>Precision teaching</w:t>
            </w:r>
          </w:p>
        </w:tc>
        <w:tc>
          <w:tcPr>
            <w:tcW w:w="3488" w:type="dxa"/>
            <w:tcBorders>
              <w:top w:val="single" w:sz="4" w:space="0" w:color="000000"/>
              <w:left w:val="single" w:sz="4" w:space="0" w:color="000000"/>
              <w:bottom w:val="single" w:sz="4" w:space="0" w:color="000000"/>
              <w:right w:val="single" w:sz="4" w:space="0" w:color="000000"/>
            </w:tcBorders>
          </w:tcPr>
          <w:p w14:paraId="22DE8D0F" w14:textId="77777777" w:rsidR="003E3CD3" w:rsidRPr="003E3CD3" w:rsidRDefault="003E3CD3" w:rsidP="003E3CD3">
            <w:pPr>
              <w:numPr>
                <w:ilvl w:val="0"/>
                <w:numId w:val="11"/>
              </w:numPr>
              <w:contextualSpacing/>
              <w:rPr>
                <w:rFonts w:ascii="Calibri" w:eastAsia="Calibri" w:hAnsi="Calibri" w:cs="Calibri"/>
                <w:color w:val="000000"/>
              </w:rPr>
            </w:pPr>
            <w:r w:rsidRPr="003E3CD3">
              <w:rPr>
                <w:rFonts w:ascii="Calibri" w:eastAsia="Calibri" w:hAnsi="Calibri" w:cs="Calibri"/>
                <w:color w:val="000000"/>
              </w:rPr>
              <w:t>Adult to scribe for them</w:t>
            </w:r>
          </w:p>
          <w:p w14:paraId="4ED64F37" w14:textId="77777777" w:rsidR="003E3CD3" w:rsidRPr="003E3CD3" w:rsidRDefault="003E3CD3" w:rsidP="003E3CD3">
            <w:pPr>
              <w:numPr>
                <w:ilvl w:val="0"/>
                <w:numId w:val="11"/>
              </w:numPr>
              <w:contextualSpacing/>
              <w:rPr>
                <w:rFonts w:ascii="Calibri" w:eastAsia="Calibri" w:hAnsi="Calibri" w:cs="Calibri"/>
                <w:color w:val="000000"/>
              </w:rPr>
            </w:pPr>
            <w:r w:rsidRPr="003E3CD3">
              <w:rPr>
                <w:rFonts w:ascii="Calibri" w:eastAsia="Calibri" w:hAnsi="Calibri" w:cs="Calibri"/>
                <w:color w:val="000000"/>
              </w:rPr>
              <w:t>Talking Tins</w:t>
            </w:r>
          </w:p>
          <w:p w14:paraId="0EA9D7DC" w14:textId="77777777" w:rsidR="003E3CD3" w:rsidRPr="003E3CD3" w:rsidRDefault="003E3CD3" w:rsidP="003E3CD3">
            <w:pPr>
              <w:numPr>
                <w:ilvl w:val="0"/>
                <w:numId w:val="11"/>
              </w:numPr>
              <w:contextualSpacing/>
              <w:rPr>
                <w:rFonts w:ascii="Calibri" w:eastAsia="Calibri" w:hAnsi="Calibri" w:cs="Calibri"/>
                <w:color w:val="000000"/>
              </w:rPr>
            </w:pPr>
            <w:r w:rsidRPr="003E3CD3">
              <w:rPr>
                <w:rFonts w:ascii="Calibri" w:eastAsia="Calibri" w:hAnsi="Calibri" w:cs="Calibri"/>
                <w:color w:val="000000"/>
              </w:rPr>
              <w:t>Word banks</w:t>
            </w:r>
          </w:p>
        </w:tc>
      </w:tr>
      <w:tr w:rsidR="003E3CD3" w:rsidRPr="003E3CD3" w14:paraId="07642CC9" w14:textId="77777777" w:rsidTr="0074225B">
        <w:trPr>
          <w:trHeight w:val="1085"/>
        </w:trPr>
        <w:tc>
          <w:tcPr>
            <w:tcW w:w="2400" w:type="dxa"/>
            <w:tcBorders>
              <w:top w:val="single" w:sz="4" w:space="0" w:color="000000"/>
              <w:left w:val="single" w:sz="4" w:space="0" w:color="000000"/>
              <w:bottom w:val="single" w:sz="4" w:space="0" w:color="000000"/>
              <w:right w:val="single" w:sz="4" w:space="0" w:color="000000"/>
            </w:tcBorders>
          </w:tcPr>
          <w:p w14:paraId="146BCEBC"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Maths</w:t>
            </w:r>
          </w:p>
        </w:tc>
        <w:tc>
          <w:tcPr>
            <w:tcW w:w="4575" w:type="dxa"/>
            <w:tcBorders>
              <w:top w:val="single" w:sz="4" w:space="0" w:color="000000"/>
              <w:left w:val="single" w:sz="4" w:space="0" w:color="000000"/>
              <w:bottom w:val="single" w:sz="4" w:space="0" w:color="000000"/>
              <w:right w:val="single" w:sz="4" w:space="0" w:color="000000"/>
            </w:tcBorders>
          </w:tcPr>
          <w:p w14:paraId="06E6C4FD"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Mastery approach</w:t>
            </w:r>
          </w:p>
          <w:p w14:paraId="5E1FC459"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Use of manipulatives</w:t>
            </w:r>
          </w:p>
          <w:p w14:paraId="03BC6B25"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Pre-teach vocabulary</w:t>
            </w:r>
          </w:p>
          <w:p w14:paraId="6E6711A0"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Staff showing a positive attitude to maths – don’t say this might be difficult</w:t>
            </w:r>
          </w:p>
          <w:p w14:paraId="031C2742"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Use of sentence stems</w:t>
            </w:r>
          </w:p>
        </w:tc>
        <w:tc>
          <w:tcPr>
            <w:tcW w:w="3488" w:type="dxa"/>
            <w:tcBorders>
              <w:top w:val="single" w:sz="4" w:space="0" w:color="000000"/>
              <w:left w:val="single" w:sz="4" w:space="0" w:color="000000"/>
              <w:bottom w:val="single" w:sz="4" w:space="0" w:color="000000"/>
              <w:right w:val="single" w:sz="4" w:space="0" w:color="000000"/>
            </w:tcBorders>
          </w:tcPr>
          <w:p w14:paraId="6A1AB377" w14:textId="77777777" w:rsidR="003E3CD3" w:rsidRPr="003E3CD3" w:rsidRDefault="003E3CD3" w:rsidP="003E3CD3">
            <w:pPr>
              <w:numPr>
                <w:ilvl w:val="0"/>
                <w:numId w:val="12"/>
              </w:numPr>
              <w:contextualSpacing/>
              <w:rPr>
                <w:rFonts w:ascii="Calibri" w:eastAsia="Calibri" w:hAnsi="Calibri" w:cs="Calibri"/>
                <w:color w:val="000000"/>
              </w:rPr>
            </w:pPr>
            <w:proofErr w:type="spellStart"/>
            <w:r w:rsidRPr="003E3CD3">
              <w:rPr>
                <w:rFonts w:ascii="Calibri" w:eastAsia="Calibri" w:hAnsi="Calibri" w:cs="Calibri"/>
                <w:color w:val="000000"/>
              </w:rPr>
              <w:t>Pixl</w:t>
            </w:r>
            <w:proofErr w:type="spellEnd"/>
            <w:r w:rsidRPr="003E3CD3">
              <w:rPr>
                <w:rFonts w:ascii="Calibri" w:eastAsia="Calibri" w:hAnsi="Calibri" w:cs="Calibri"/>
                <w:color w:val="000000"/>
              </w:rPr>
              <w:t xml:space="preserve"> therapies</w:t>
            </w:r>
          </w:p>
          <w:p w14:paraId="1D63C7AF"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Pre-teach vocabulary</w:t>
            </w:r>
          </w:p>
          <w:p w14:paraId="17F03AD3"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Numicon intervention</w:t>
            </w:r>
          </w:p>
        </w:tc>
        <w:tc>
          <w:tcPr>
            <w:tcW w:w="3488" w:type="dxa"/>
            <w:tcBorders>
              <w:top w:val="single" w:sz="4" w:space="0" w:color="000000"/>
              <w:left w:val="single" w:sz="4" w:space="0" w:color="000000"/>
              <w:bottom w:val="single" w:sz="4" w:space="0" w:color="000000"/>
              <w:right w:val="single" w:sz="4" w:space="0" w:color="000000"/>
            </w:tcBorders>
          </w:tcPr>
          <w:p w14:paraId="760D779B"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Manipulatives</w:t>
            </w:r>
          </w:p>
          <w:p w14:paraId="7DB27608"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100 squares</w:t>
            </w:r>
          </w:p>
          <w:p w14:paraId="42671382"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Number lines</w:t>
            </w:r>
          </w:p>
        </w:tc>
      </w:tr>
      <w:tr w:rsidR="003E3CD3" w:rsidRPr="003E3CD3" w14:paraId="74D74739" w14:textId="77777777" w:rsidTr="0074225B">
        <w:trPr>
          <w:trHeight w:val="1085"/>
        </w:trPr>
        <w:tc>
          <w:tcPr>
            <w:tcW w:w="2400" w:type="dxa"/>
            <w:tcBorders>
              <w:top w:val="single" w:sz="4" w:space="0" w:color="000000"/>
              <w:left w:val="single" w:sz="4" w:space="0" w:color="000000"/>
              <w:bottom w:val="single" w:sz="4" w:space="0" w:color="000000"/>
              <w:right w:val="single" w:sz="4" w:space="0" w:color="000000"/>
            </w:tcBorders>
          </w:tcPr>
          <w:p w14:paraId="2916C43B"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lastRenderedPageBreak/>
              <w:t xml:space="preserve"> </w:t>
            </w:r>
          </w:p>
          <w:p w14:paraId="6972E186"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Listening and attention </w:t>
            </w:r>
          </w:p>
          <w:p w14:paraId="7742C691"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57C8904D"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tc>
        <w:tc>
          <w:tcPr>
            <w:tcW w:w="4575" w:type="dxa"/>
            <w:tcBorders>
              <w:top w:val="single" w:sz="4" w:space="0" w:color="000000"/>
              <w:left w:val="single" w:sz="4" w:space="0" w:color="000000"/>
              <w:bottom w:val="single" w:sz="4" w:space="0" w:color="000000"/>
              <w:right w:val="single" w:sz="4" w:space="0" w:color="000000"/>
            </w:tcBorders>
          </w:tcPr>
          <w:p w14:paraId="4454BBE7"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 xml:space="preserve">Now and next board </w:t>
            </w:r>
          </w:p>
          <w:p w14:paraId="01B97645"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Reduce length of instructions</w:t>
            </w:r>
          </w:p>
          <w:p w14:paraId="42FAF761"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Reduce the amount of instructions</w:t>
            </w:r>
          </w:p>
          <w:p w14:paraId="30F11491"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Ask child to repeat back to you what they need to do</w:t>
            </w:r>
          </w:p>
          <w:p w14:paraId="2BAEBE5E"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Fiddly toys</w:t>
            </w:r>
          </w:p>
        </w:tc>
        <w:tc>
          <w:tcPr>
            <w:tcW w:w="3488" w:type="dxa"/>
            <w:tcBorders>
              <w:top w:val="single" w:sz="4" w:space="0" w:color="000000"/>
              <w:left w:val="single" w:sz="4" w:space="0" w:color="000000"/>
              <w:bottom w:val="single" w:sz="4" w:space="0" w:color="000000"/>
              <w:right w:val="single" w:sz="4" w:space="0" w:color="000000"/>
            </w:tcBorders>
          </w:tcPr>
          <w:p w14:paraId="69C9DEC2"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Practise with adult giving instruction and child follows it.</w:t>
            </w:r>
          </w:p>
          <w:p w14:paraId="0073A4AD"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 xml:space="preserve">Overtime </w:t>
            </w:r>
            <w:proofErr w:type="gramStart"/>
            <w:r w:rsidRPr="003E3CD3">
              <w:rPr>
                <w:rFonts w:ascii="Calibri" w:eastAsia="Calibri" w:hAnsi="Calibri" w:cs="Calibri"/>
                <w:color w:val="000000"/>
              </w:rPr>
              <w:t>make</w:t>
            </w:r>
            <w:proofErr w:type="gramEnd"/>
            <w:r w:rsidRPr="003E3CD3">
              <w:rPr>
                <w:rFonts w:ascii="Calibri" w:eastAsia="Calibri" w:hAnsi="Calibri" w:cs="Calibri"/>
                <w:color w:val="000000"/>
              </w:rPr>
              <w:t xml:space="preserve"> the instructions more complex </w:t>
            </w:r>
          </w:p>
          <w:p w14:paraId="6F813F69"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 xml:space="preserve">Overtime </w:t>
            </w:r>
            <w:proofErr w:type="gramStart"/>
            <w:r w:rsidRPr="003E3CD3">
              <w:rPr>
                <w:rFonts w:ascii="Calibri" w:eastAsia="Calibri" w:hAnsi="Calibri" w:cs="Calibri"/>
                <w:color w:val="000000"/>
              </w:rPr>
              <w:t>give</w:t>
            </w:r>
            <w:proofErr w:type="gramEnd"/>
            <w:r w:rsidRPr="003E3CD3">
              <w:rPr>
                <w:rFonts w:ascii="Calibri" w:eastAsia="Calibri" w:hAnsi="Calibri" w:cs="Calibri"/>
                <w:color w:val="000000"/>
              </w:rPr>
              <w:t xml:space="preserve"> more instructions at once</w:t>
            </w:r>
          </w:p>
        </w:tc>
        <w:tc>
          <w:tcPr>
            <w:tcW w:w="3488" w:type="dxa"/>
            <w:tcBorders>
              <w:top w:val="single" w:sz="4" w:space="0" w:color="000000"/>
              <w:left w:val="single" w:sz="4" w:space="0" w:color="000000"/>
              <w:bottom w:val="single" w:sz="4" w:space="0" w:color="000000"/>
              <w:right w:val="single" w:sz="4" w:space="0" w:color="000000"/>
            </w:tcBorders>
          </w:tcPr>
          <w:p w14:paraId="4C6A92AF"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Now and next board</w:t>
            </w:r>
          </w:p>
          <w:p w14:paraId="2F8A2C66"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Adults to check in with child that they know their instruction</w:t>
            </w:r>
          </w:p>
          <w:p w14:paraId="62D62350"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Use visual prompts</w:t>
            </w:r>
          </w:p>
          <w:p w14:paraId="4C15A13C" w14:textId="77777777" w:rsidR="003E3CD3" w:rsidRPr="003E3CD3" w:rsidRDefault="003E3CD3" w:rsidP="003E3CD3">
            <w:pPr>
              <w:numPr>
                <w:ilvl w:val="0"/>
                <w:numId w:val="12"/>
              </w:numPr>
              <w:contextualSpacing/>
              <w:rPr>
                <w:rFonts w:ascii="Calibri" w:eastAsia="Calibri" w:hAnsi="Calibri" w:cs="Calibri"/>
                <w:color w:val="000000"/>
              </w:rPr>
            </w:pPr>
            <w:r w:rsidRPr="003E3CD3">
              <w:rPr>
                <w:rFonts w:ascii="Calibri" w:eastAsia="Calibri" w:hAnsi="Calibri" w:cs="Calibri"/>
                <w:color w:val="000000"/>
              </w:rPr>
              <w:t xml:space="preserve">Partner support </w:t>
            </w:r>
          </w:p>
        </w:tc>
      </w:tr>
      <w:tr w:rsidR="003E3CD3" w:rsidRPr="003E3CD3" w14:paraId="4F9F41C1" w14:textId="77777777" w:rsidTr="0074225B">
        <w:trPr>
          <w:trHeight w:val="1085"/>
        </w:trPr>
        <w:tc>
          <w:tcPr>
            <w:tcW w:w="2400" w:type="dxa"/>
            <w:tcBorders>
              <w:top w:val="single" w:sz="4" w:space="0" w:color="000000"/>
              <w:left w:val="single" w:sz="4" w:space="0" w:color="000000"/>
              <w:bottom w:val="single" w:sz="4" w:space="0" w:color="000000"/>
              <w:right w:val="single" w:sz="4" w:space="0" w:color="000000"/>
            </w:tcBorders>
          </w:tcPr>
          <w:p w14:paraId="01D43A0A"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45C34D80"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Avoidance of work/Fear of Failure </w:t>
            </w:r>
          </w:p>
          <w:p w14:paraId="7081065C"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20DDE69E"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tc>
        <w:tc>
          <w:tcPr>
            <w:tcW w:w="4575" w:type="dxa"/>
            <w:tcBorders>
              <w:top w:val="single" w:sz="4" w:space="0" w:color="000000"/>
              <w:left w:val="single" w:sz="4" w:space="0" w:color="000000"/>
              <w:bottom w:val="single" w:sz="4" w:space="0" w:color="000000"/>
              <w:right w:val="single" w:sz="4" w:space="0" w:color="000000"/>
            </w:tcBorders>
          </w:tcPr>
          <w:p w14:paraId="7BE50427" w14:textId="77777777" w:rsidR="003E3CD3" w:rsidRPr="003E3CD3" w:rsidRDefault="003E3CD3" w:rsidP="003E3CD3">
            <w:pPr>
              <w:numPr>
                <w:ilvl w:val="0"/>
                <w:numId w:val="13"/>
              </w:numPr>
              <w:contextualSpacing/>
              <w:rPr>
                <w:rFonts w:ascii="Calibri" w:eastAsia="Calibri" w:hAnsi="Calibri" w:cs="Calibri"/>
                <w:color w:val="000000"/>
              </w:rPr>
            </w:pPr>
            <w:r w:rsidRPr="003E3CD3">
              <w:rPr>
                <w:rFonts w:ascii="Calibri" w:eastAsia="Calibri" w:hAnsi="Calibri" w:cs="Calibri"/>
                <w:color w:val="000000"/>
              </w:rPr>
              <w:t>Positive praise to celebrate what they are doing well in lessons</w:t>
            </w:r>
          </w:p>
          <w:p w14:paraId="1BDD3452" w14:textId="77777777" w:rsidR="003E3CD3" w:rsidRPr="003E3CD3" w:rsidRDefault="003E3CD3" w:rsidP="003E3CD3">
            <w:pPr>
              <w:numPr>
                <w:ilvl w:val="0"/>
                <w:numId w:val="13"/>
              </w:numPr>
              <w:contextualSpacing/>
              <w:rPr>
                <w:rFonts w:ascii="Calibri" w:eastAsia="Calibri" w:hAnsi="Calibri" w:cs="Calibri"/>
                <w:color w:val="000000"/>
              </w:rPr>
            </w:pPr>
            <w:r w:rsidRPr="003E3CD3">
              <w:rPr>
                <w:rFonts w:ascii="Calibri" w:eastAsia="Calibri" w:hAnsi="Calibri" w:cs="Calibri"/>
                <w:color w:val="000000"/>
              </w:rPr>
              <w:t>Give them smaller tasks</w:t>
            </w:r>
          </w:p>
          <w:p w14:paraId="102CF3DA" w14:textId="77777777" w:rsidR="003E3CD3" w:rsidRPr="003E3CD3" w:rsidRDefault="003E3CD3" w:rsidP="003E3CD3">
            <w:pPr>
              <w:numPr>
                <w:ilvl w:val="0"/>
                <w:numId w:val="13"/>
              </w:numPr>
              <w:contextualSpacing/>
              <w:rPr>
                <w:rFonts w:ascii="Calibri" w:eastAsia="Calibri" w:hAnsi="Calibri" w:cs="Calibri"/>
                <w:color w:val="000000"/>
              </w:rPr>
            </w:pPr>
            <w:r w:rsidRPr="003E3CD3">
              <w:rPr>
                <w:rFonts w:ascii="Calibri" w:eastAsia="Calibri" w:hAnsi="Calibri" w:cs="Calibri"/>
                <w:color w:val="000000"/>
              </w:rPr>
              <w:t>Give them limits on how many times they can have a drink in a lesson (as this can be an avoidance tactic)</w:t>
            </w:r>
          </w:p>
        </w:tc>
        <w:tc>
          <w:tcPr>
            <w:tcW w:w="3488" w:type="dxa"/>
            <w:tcBorders>
              <w:top w:val="single" w:sz="4" w:space="0" w:color="000000"/>
              <w:left w:val="single" w:sz="4" w:space="0" w:color="000000"/>
              <w:bottom w:val="single" w:sz="4" w:space="0" w:color="000000"/>
              <w:right w:val="single" w:sz="4" w:space="0" w:color="000000"/>
            </w:tcBorders>
          </w:tcPr>
          <w:p w14:paraId="27939F4E" w14:textId="77777777" w:rsidR="003E3CD3" w:rsidRPr="003E3CD3" w:rsidRDefault="003E3CD3" w:rsidP="003E3CD3">
            <w:pPr>
              <w:numPr>
                <w:ilvl w:val="0"/>
                <w:numId w:val="13"/>
              </w:numPr>
              <w:contextualSpacing/>
              <w:rPr>
                <w:rFonts w:ascii="Calibri" w:eastAsia="Calibri" w:hAnsi="Calibri" w:cs="Calibri"/>
                <w:color w:val="000000"/>
              </w:rPr>
            </w:pPr>
            <w:r w:rsidRPr="003E3CD3">
              <w:rPr>
                <w:rFonts w:ascii="Calibri" w:eastAsia="Calibri" w:hAnsi="Calibri" w:cs="Calibri"/>
                <w:color w:val="000000"/>
              </w:rPr>
              <w:t>Adult to meet child regularly to celebrate the successes</w:t>
            </w:r>
          </w:p>
          <w:p w14:paraId="65533426" w14:textId="77777777" w:rsidR="003E3CD3" w:rsidRPr="003E3CD3" w:rsidRDefault="003E3CD3" w:rsidP="003E3CD3">
            <w:pPr>
              <w:numPr>
                <w:ilvl w:val="0"/>
                <w:numId w:val="13"/>
              </w:numPr>
              <w:contextualSpacing/>
              <w:rPr>
                <w:rFonts w:ascii="Calibri" w:eastAsia="Calibri" w:hAnsi="Calibri" w:cs="Calibri"/>
                <w:color w:val="000000"/>
              </w:rPr>
            </w:pPr>
            <w:r w:rsidRPr="003E3CD3">
              <w:rPr>
                <w:rFonts w:ascii="Calibri" w:eastAsia="Calibri" w:hAnsi="Calibri" w:cs="Calibri"/>
                <w:color w:val="000000"/>
              </w:rPr>
              <w:t>Take work to another adult in school to celebrate the success.</w:t>
            </w:r>
          </w:p>
        </w:tc>
        <w:tc>
          <w:tcPr>
            <w:tcW w:w="3488" w:type="dxa"/>
            <w:tcBorders>
              <w:top w:val="single" w:sz="4" w:space="0" w:color="000000"/>
              <w:left w:val="single" w:sz="4" w:space="0" w:color="000000"/>
              <w:bottom w:val="single" w:sz="4" w:space="0" w:color="000000"/>
              <w:right w:val="single" w:sz="4" w:space="0" w:color="000000"/>
            </w:tcBorders>
          </w:tcPr>
          <w:p w14:paraId="44047437" w14:textId="77777777" w:rsidR="003E3CD3" w:rsidRPr="003E3CD3" w:rsidRDefault="003E3CD3" w:rsidP="003E3CD3">
            <w:pPr>
              <w:numPr>
                <w:ilvl w:val="0"/>
                <w:numId w:val="13"/>
              </w:numPr>
              <w:contextualSpacing/>
              <w:rPr>
                <w:rFonts w:ascii="Calibri" w:eastAsia="Calibri" w:hAnsi="Calibri" w:cs="Calibri"/>
                <w:color w:val="000000"/>
              </w:rPr>
            </w:pPr>
            <w:r w:rsidRPr="003E3CD3">
              <w:rPr>
                <w:rFonts w:ascii="Calibri" w:eastAsia="Calibri" w:hAnsi="Calibri" w:cs="Calibri"/>
                <w:color w:val="000000"/>
              </w:rPr>
              <w:t>Adults to check in with child.</w:t>
            </w:r>
          </w:p>
          <w:p w14:paraId="79EB36B9" w14:textId="77777777" w:rsidR="003E3CD3" w:rsidRPr="003E3CD3" w:rsidRDefault="003E3CD3" w:rsidP="003E3CD3">
            <w:pPr>
              <w:numPr>
                <w:ilvl w:val="0"/>
                <w:numId w:val="13"/>
              </w:numPr>
              <w:contextualSpacing/>
              <w:rPr>
                <w:rFonts w:ascii="Calibri" w:eastAsia="Calibri" w:hAnsi="Calibri" w:cs="Calibri"/>
                <w:color w:val="000000"/>
              </w:rPr>
            </w:pPr>
            <w:r w:rsidRPr="003E3CD3">
              <w:rPr>
                <w:rFonts w:ascii="Calibri" w:eastAsia="Calibri" w:hAnsi="Calibri" w:cs="Calibri"/>
                <w:color w:val="000000"/>
              </w:rPr>
              <w:t>Break tasks into smaller chunks.</w:t>
            </w:r>
          </w:p>
        </w:tc>
      </w:tr>
      <w:tr w:rsidR="003E3CD3" w:rsidRPr="003E3CD3" w14:paraId="02120497" w14:textId="77777777" w:rsidTr="0074225B">
        <w:trPr>
          <w:trHeight w:val="1082"/>
        </w:trPr>
        <w:tc>
          <w:tcPr>
            <w:tcW w:w="2400" w:type="dxa"/>
            <w:tcBorders>
              <w:top w:val="single" w:sz="4" w:space="0" w:color="000000"/>
              <w:left w:val="single" w:sz="4" w:space="0" w:color="000000"/>
              <w:bottom w:val="single" w:sz="4" w:space="0" w:color="000000"/>
              <w:right w:val="single" w:sz="4" w:space="0" w:color="000000"/>
            </w:tcBorders>
          </w:tcPr>
          <w:p w14:paraId="2BAA6E58"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4457E8A8"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Working Memory </w:t>
            </w:r>
          </w:p>
          <w:p w14:paraId="7B8541D4"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423B6930"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tc>
        <w:tc>
          <w:tcPr>
            <w:tcW w:w="4575" w:type="dxa"/>
            <w:tcBorders>
              <w:top w:val="single" w:sz="4" w:space="0" w:color="000000"/>
              <w:left w:val="single" w:sz="4" w:space="0" w:color="000000"/>
              <w:bottom w:val="single" w:sz="4" w:space="0" w:color="000000"/>
              <w:right w:val="single" w:sz="4" w:space="0" w:color="000000"/>
            </w:tcBorders>
          </w:tcPr>
          <w:p w14:paraId="7C3F23FC" w14:textId="77777777" w:rsidR="003E3CD3" w:rsidRPr="003E3CD3" w:rsidRDefault="003E3CD3" w:rsidP="003E3CD3">
            <w:pPr>
              <w:numPr>
                <w:ilvl w:val="0"/>
                <w:numId w:val="14"/>
              </w:numPr>
              <w:contextualSpacing/>
              <w:rPr>
                <w:rFonts w:ascii="Calibri" w:eastAsia="Calibri" w:hAnsi="Calibri" w:cs="Calibri"/>
                <w:color w:val="000000"/>
              </w:rPr>
            </w:pPr>
            <w:r w:rsidRPr="003E3CD3">
              <w:rPr>
                <w:rFonts w:ascii="Calibri" w:eastAsia="Calibri" w:hAnsi="Calibri" w:cs="Calibri"/>
                <w:color w:val="000000"/>
              </w:rPr>
              <w:t xml:space="preserve">Reduce amount of information to remember </w:t>
            </w:r>
          </w:p>
          <w:p w14:paraId="1D547AAD" w14:textId="77777777" w:rsidR="003E3CD3" w:rsidRPr="003E3CD3" w:rsidRDefault="003E3CD3" w:rsidP="003E3CD3">
            <w:pPr>
              <w:numPr>
                <w:ilvl w:val="0"/>
                <w:numId w:val="14"/>
              </w:numPr>
              <w:contextualSpacing/>
              <w:rPr>
                <w:rFonts w:ascii="Calibri" w:eastAsia="Calibri" w:hAnsi="Calibri" w:cs="Calibri"/>
                <w:color w:val="000000"/>
              </w:rPr>
            </w:pPr>
            <w:r w:rsidRPr="003E3CD3">
              <w:rPr>
                <w:rFonts w:ascii="Calibri" w:eastAsia="Calibri" w:hAnsi="Calibri" w:cs="Calibri"/>
                <w:color w:val="000000"/>
              </w:rPr>
              <w:t>Visual summary &amp; prompts</w:t>
            </w:r>
          </w:p>
        </w:tc>
        <w:tc>
          <w:tcPr>
            <w:tcW w:w="3488" w:type="dxa"/>
            <w:tcBorders>
              <w:top w:val="single" w:sz="4" w:space="0" w:color="000000"/>
              <w:left w:val="single" w:sz="4" w:space="0" w:color="000000"/>
              <w:bottom w:val="single" w:sz="4" w:space="0" w:color="000000"/>
              <w:right w:val="single" w:sz="4" w:space="0" w:color="000000"/>
            </w:tcBorders>
          </w:tcPr>
          <w:p w14:paraId="4CF309B3" w14:textId="77777777" w:rsidR="003E3CD3" w:rsidRPr="003E3CD3" w:rsidRDefault="003E3CD3" w:rsidP="003E3CD3">
            <w:pPr>
              <w:numPr>
                <w:ilvl w:val="0"/>
                <w:numId w:val="14"/>
              </w:numPr>
              <w:contextualSpacing/>
              <w:rPr>
                <w:rFonts w:ascii="Calibri" w:eastAsia="Calibri" w:hAnsi="Calibri" w:cs="Calibri"/>
                <w:color w:val="000000"/>
              </w:rPr>
            </w:pPr>
            <w:r w:rsidRPr="003E3CD3">
              <w:rPr>
                <w:rFonts w:ascii="Calibri" w:eastAsia="Calibri" w:hAnsi="Calibri" w:cs="Calibri"/>
                <w:color w:val="000000"/>
              </w:rPr>
              <w:t>Memory games</w:t>
            </w:r>
          </w:p>
          <w:p w14:paraId="22C8037A" w14:textId="77777777" w:rsidR="003E3CD3" w:rsidRPr="003E3CD3" w:rsidRDefault="003E3CD3" w:rsidP="003E3CD3">
            <w:pPr>
              <w:numPr>
                <w:ilvl w:val="0"/>
                <w:numId w:val="14"/>
              </w:numPr>
              <w:contextualSpacing/>
              <w:rPr>
                <w:rFonts w:ascii="Calibri" w:eastAsia="Calibri" w:hAnsi="Calibri" w:cs="Calibri"/>
                <w:color w:val="000000"/>
              </w:rPr>
            </w:pPr>
            <w:r w:rsidRPr="003E3CD3">
              <w:rPr>
                <w:rFonts w:ascii="Calibri" w:eastAsia="Calibri" w:hAnsi="Calibri" w:cs="Calibri"/>
                <w:color w:val="000000"/>
              </w:rPr>
              <w:t>Use of working memory book of activities</w:t>
            </w:r>
          </w:p>
        </w:tc>
        <w:tc>
          <w:tcPr>
            <w:tcW w:w="3488" w:type="dxa"/>
            <w:tcBorders>
              <w:top w:val="single" w:sz="4" w:space="0" w:color="000000"/>
              <w:left w:val="single" w:sz="4" w:space="0" w:color="000000"/>
              <w:bottom w:val="single" w:sz="4" w:space="0" w:color="000000"/>
              <w:right w:val="single" w:sz="4" w:space="0" w:color="000000"/>
            </w:tcBorders>
          </w:tcPr>
          <w:p w14:paraId="6E3A24ED" w14:textId="77777777" w:rsidR="003E3CD3" w:rsidRPr="003E3CD3" w:rsidRDefault="003E3CD3" w:rsidP="003E3CD3">
            <w:pPr>
              <w:numPr>
                <w:ilvl w:val="0"/>
                <w:numId w:val="14"/>
              </w:numPr>
              <w:contextualSpacing/>
              <w:rPr>
                <w:rFonts w:ascii="Calibri" w:eastAsia="Calibri" w:hAnsi="Calibri" w:cs="Calibri"/>
                <w:color w:val="000000"/>
              </w:rPr>
            </w:pPr>
            <w:r w:rsidRPr="003E3CD3">
              <w:rPr>
                <w:rFonts w:ascii="Calibri" w:eastAsia="Calibri" w:hAnsi="Calibri" w:cs="Calibri"/>
                <w:color w:val="000000"/>
              </w:rPr>
              <w:t>Verbal scaffolding of tasks</w:t>
            </w:r>
          </w:p>
          <w:p w14:paraId="47A78E7C" w14:textId="77777777" w:rsidR="003E3CD3" w:rsidRPr="003E3CD3" w:rsidRDefault="003E3CD3" w:rsidP="003E3CD3">
            <w:pPr>
              <w:numPr>
                <w:ilvl w:val="0"/>
                <w:numId w:val="14"/>
              </w:numPr>
              <w:contextualSpacing/>
              <w:rPr>
                <w:rFonts w:ascii="Calibri" w:eastAsia="Calibri" w:hAnsi="Calibri" w:cs="Calibri"/>
                <w:color w:val="000000"/>
              </w:rPr>
            </w:pPr>
            <w:r w:rsidRPr="003E3CD3">
              <w:rPr>
                <w:rFonts w:ascii="Calibri" w:eastAsia="Calibri" w:hAnsi="Calibri" w:cs="Calibri"/>
                <w:color w:val="000000"/>
              </w:rPr>
              <w:t>Use of a whiteboard to write what they need to do.</w:t>
            </w:r>
          </w:p>
        </w:tc>
      </w:tr>
      <w:tr w:rsidR="003E3CD3" w:rsidRPr="003E3CD3" w14:paraId="500EB743" w14:textId="77777777" w:rsidTr="0074225B">
        <w:trPr>
          <w:trHeight w:val="1085"/>
        </w:trPr>
        <w:tc>
          <w:tcPr>
            <w:tcW w:w="2400" w:type="dxa"/>
            <w:tcBorders>
              <w:top w:val="single" w:sz="4" w:space="0" w:color="000000"/>
              <w:left w:val="single" w:sz="4" w:space="0" w:color="000000"/>
              <w:bottom w:val="single" w:sz="4" w:space="0" w:color="000000"/>
              <w:right w:val="single" w:sz="4" w:space="0" w:color="000000"/>
            </w:tcBorders>
          </w:tcPr>
          <w:p w14:paraId="0846CAA8"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1ED9528C"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Receptive Language (understanding) </w:t>
            </w:r>
          </w:p>
          <w:p w14:paraId="12408238"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4FD05FDE"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tc>
        <w:tc>
          <w:tcPr>
            <w:tcW w:w="4575" w:type="dxa"/>
            <w:tcBorders>
              <w:top w:val="single" w:sz="4" w:space="0" w:color="000000"/>
              <w:left w:val="single" w:sz="4" w:space="0" w:color="000000"/>
              <w:bottom w:val="single" w:sz="4" w:space="0" w:color="000000"/>
              <w:right w:val="single" w:sz="4" w:space="0" w:color="000000"/>
            </w:tcBorders>
          </w:tcPr>
          <w:p w14:paraId="07FAAEB7" w14:textId="77777777" w:rsidR="003E3CD3" w:rsidRPr="003E3CD3" w:rsidRDefault="003E3CD3" w:rsidP="003E3CD3">
            <w:pPr>
              <w:numPr>
                <w:ilvl w:val="0"/>
                <w:numId w:val="15"/>
              </w:numPr>
              <w:spacing w:after="12" w:line="239" w:lineRule="auto"/>
              <w:contextualSpacing/>
              <w:rPr>
                <w:rFonts w:ascii="Calibri" w:eastAsia="Calibri" w:hAnsi="Calibri" w:cs="Calibri"/>
                <w:color w:val="000000"/>
              </w:rPr>
            </w:pPr>
            <w:r w:rsidRPr="003E3CD3">
              <w:rPr>
                <w:rFonts w:ascii="Calibri" w:eastAsia="Calibri" w:hAnsi="Calibri" w:cs="Calibri"/>
                <w:color w:val="000000"/>
              </w:rPr>
              <w:t xml:space="preserve">Minimise use of complex language &amp; model or use visual prompts </w:t>
            </w:r>
          </w:p>
          <w:p w14:paraId="370D6338" w14:textId="77777777" w:rsidR="003E3CD3" w:rsidRPr="003E3CD3" w:rsidRDefault="003E3CD3" w:rsidP="003E3CD3">
            <w:pPr>
              <w:ind w:left="765"/>
              <w:contextualSpacing/>
              <w:rPr>
                <w:rFonts w:ascii="Calibri" w:eastAsia="Calibri" w:hAnsi="Calibri" w:cs="Calibri"/>
                <w:color w:val="000000"/>
              </w:rPr>
            </w:pPr>
          </w:p>
        </w:tc>
        <w:tc>
          <w:tcPr>
            <w:tcW w:w="3488" w:type="dxa"/>
            <w:tcBorders>
              <w:top w:val="single" w:sz="4" w:space="0" w:color="000000"/>
              <w:left w:val="single" w:sz="4" w:space="0" w:color="000000"/>
              <w:bottom w:val="single" w:sz="4" w:space="0" w:color="000000"/>
              <w:right w:val="single" w:sz="4" w:space="0" w:color="000000"/>
            </w:tcBorders>
          </w:tcPr>
          <w:p w14:paraId="17A432CA" w14:textId="77777777" w:rsidR="003E3CD3" w:rsidRPr="003E3CD3" w:rsidRDefault="003E3CD3" w:rsidP="003E3CD3">
            <w:pPr>
              <w:numPr>
                <w:ilvl w:val="0"/>
                <w:numId w:val="15"/>
              </w:numPr>
              <w:contextualSpacing/>
              <w:rPr>
                <w:rFonts w:ascii="Calibri" w:eastAsia="Calibri" w:hAnsi="Calibri" w:cs="Calibri"/>
                <w:color w:val="000000"/>
              </w:rPr>
            </w:pPr>
            <w:r w:rsidRPr="003E3CD3">
              <w:rPr>
                <w:rFonts w:ascii="Calibri" w:eastAsia="Calibri" w:hAnsi="Calibri" w:cs="Calibri"/>
                <w:color w:val="000000"/>
              </w:rPr>
              <w:t>Pre teach vocabulary for a lesson</w:t>
            </w:r>
          </w:p>
          <w:p w14:paraId="113D21E3" w14:textId="77777777" w:rsidR="003E3CD3" w:rsidRPr="003E3CD3" w:rsidRDefault="003E3CD3" w:rsidP="003E3CD3">
            <w:pPr>
              <w:numPr>
                <w:ilvl w:val="0"/>
                <w:numId w:val="15"/>
              </w:numPr>
              <w:contextualSpacing/>
              <w:rPr>
                <w:rFonts w:ascii="Calibri" w:eastAsia="Calibri" w:hAnsi="Calibri" w:cs="Calibri"/>
                <w:color w:val="000000"/>
              </w:rPr>
            </w:pPr>
            <w:r w:rsidRPr="003E3CD3">
              <w:rPr>
                <w:rFonts w:ascii="Calibri" w:eastAsia="Calibri" w:hAnsi="Calibri" w:cs="Calibri"/>
                <w:color w:val="000000"/>
              </w:rPr>
              <w:t>Matching games to match words to definition</w:t>
            </w:r>
          </w:p>
        </w:tc>
        <w:tc>
          <w:tcPr>
            <w:tcW w:w="3488" w:type="dxa"/>
            <w:tcBorders>
              <w:top w:val="single" w:sz="4" w:space="0" w:color="000000"/>
              <w:left w:val="single" w:sz="4" w:space="0" w:color="000000"/>
              <w:bottom w:val="single" w:sz="4" w:space="0" w:color="000000"/>
              <w:right w:val="single" w:sz="4" w:space="0" w:color="000000"/>
            </w:tcBorders>
          </w:tcPr>
          <w:p w14:paraId="7149C546" w14:textId="77777777" w:rsidR="003E3CD3" w:rsidRPr="003E3CD3" w:rsidRDefault="003E3CD3" w:rsidP="003E3CD3">
            <w:pPr>
              <w:numPr>
                <w:ilvl w:val="0"/>
                <w:numId w:val="15"/>
              </w:numPr>
              <w:contextualSpacing/>
              <w:rPr>
                <w:rFonts w:ascii="Calibri" w:eastAsia="Calibri" w:hAnsi="Calibri" w:cs="Calibri"/>
                <w:color w:val="000000"/>
              </w:rPr>
            </w:pPr>
            <w:r w:rsidRPr="003E3CD3">
              <w:rPr>
                <w:rFonts w:ascii="Calibri" w:eastAsia="Calibri" w:hAnsi="Calibri" w:cs="Calibri"/>
                <w:color w:val="000000"/>
              </w:rPr>
              <w:t>Use of word mats/ displays to remind the child of vocabulary</w:t>
            </w:r>
          </w:p>
          <w:p w14:paraId="3621F708" w14:textId="77777777" w:rsidR="003E3CD3" w:rsidRPr="003E3CD3" w:rsidRDefault="003E3CD3" w:rsidP="003E3CD3">
            <w:pPr>
              <w:numPr>
                <w:ilvl w:val="0"/>
                <w:numId w:val="15"/>
              </w:numPr>
              <w:contextualSpacing/>
              <w:rPr>
                <w:rFonts w:ascii="Calibri" w:eastAsia="Calibri" w:hAnsi="Calibri" w:cs="Calibri"/>
                <w:color w:val="000000"/>
              </w:rPr>
            </w:pPr>
            <w:r w:rsidRPr="003E3CD3">
              <w:rPr>
                <w:rFonts w:ascii="Calibri" w:eastAsia="Calibri" w:hAnsi="Calibri" w:cs="Calibri"/>
                <w:color w:val="000000"/>
              </w:rPr>
              <w:t>Partner support</w:t>
            </w:r>
          </w:p>
        </w:tc>
      </w:tr>
      <w:tr w:rsidR="003E3CD3" w:rsidRPr="003E3CD3" w14:paraId="2D192CD4" w14:textId="77777777" w:rsidTr="0074225B">
        <w:trPr>
          <w:trHeight w:val="1085"/>
        </w:trPr>
        <w:tc>
          <w:tcPr>
            <w:tcW w:w="2400" w:type="dxa"/>
            <w:tcBorders>
              <w:top w:val="single" w:sz="4" w:space="0" w:color="000000"/>
              <w:left w:val="single" w:sz="4" w:space="0" w:color="000000"/>
              <w:bottom w:val="single" w:sz="4" w:space="0" w:color="000000"/>
              <w:right w:val="single" w:sz="4" w:space="0" w:color="000000"/>
            </w:tcBorders>
          </w:tcPr>
          <w:p w14:paraId="5F995882"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18E564E5"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Friendships </w:t>
            </w:r>
          </w:p>
          <w:p w14:paraId="335C6DB9"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7BEA2573"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tc>
        <w:tc>
          <w:tcPr>
            <w:tcW w:w="4575" w:type="dxa"/>
            <w:tcBorders>
              <w:top w:val="single" w:sz="4" w:space="0" w:color="000000"/>
              <w:left w:val="single" w:sz="4" w:space="0" w:color="000000"/>
              <w:bottom w:val="single" w:sz="4" w:space="0" w:color="000000"/>
              <w:right w:val="single" w:sz="4" w:space="0" w:color="000000"/>
            </w:tcBorders>
          </w:tcPr>
          <w:p w14:paraId="60ABA569" w14:textId="77777777" w:rsidR="003E3CD3" w:rsidRPr="003E3CD3" w:rsidRDefault="003E3CD3" w:rsidP="003E3CD3">
            <w:pPr>
              <w:numPr>
                <w:ilvl w:val="0"/>
                <w:numId w:val="16"/>
              </w:numPr>
              <w:contextualSpacing/>
              <w:rPr>
                <w:rFonts w:ascii="Calibri" w:eastAsia="Calibri" w:hAnsi="Calibri" w:cs="Calibri"/>
                <w:color w:val="000000"/>
              </w:rPr>
            </w:pPr>
            <w:r w:rsidRPr="003E3CD3">
              <w:rPr>
                <w:rFonts w:ascii="Calibri" w:eastAsia="Calibri" w:hAnsi="Calibri" w:cs="Calibri"/>
                <w:color w:val="000000"/>
              </w:rPr>
              <w:t>Careful seating within the classroom</w:t>
            </w:r>
          </w:p>
        </w:tc>
        <w:tc>
          <w:tcPr>
            <w:tcW w:w="3488" w:type="dxa"/>
            <w:tcBorders>
              <w:top w:val="single" w:sz="4" w:space="0" w:color="000000"/>
              <w:left w:val="single" w:sz="4" w:space="0" w:color="000000"/>
              <w:bottom w:val="single" w:sz="4" w:space="0" w:color="000000"/>
              <w:right w:val="single" w:sz="4" w:space="0" w:color="000000"/>
            </w:tcBorders>
          </w:tcPr>
          <w:p w14:paraId="33F59811" w14:textId="77777777" w:rsidR="003E3CD3" w:rsidRPr="003E3CD3" w:rsidRDefault="003E3CD3" w:rsidP="003E3CD3">
            <w:pPr>
              <w:numPr>
                <w:ilvl w:val="0"/>
                <w:numId w:val="16"/>
              </w:numPr>
              <w:contextualSpacing/>
              <w:rPr>
                <w:rFonts w:ascii="Calibri" w:eastAsia="Calibri" w:hAnsi="Calibri" w:cs="Calibri"/>
                <w:color w:val="000000"/>
              </w:rPr>
            </w:pPr>
            <w:r w:rsidRPr="003E3CD3">
              <w:rPr>
                <w:rFonts w:ascii="Calibri" w:eastAsia="Calibri" w:hAnsi="Calibri" w:cs="Calibri"/>
                <w:color w:val="000000"/>
              </w:rPr>
              <w:t>Use social skills book of interventions</w:t>
            </w:r>
          </w:p>
          <w:p w14:paraId="6FD7A5BB" w14:textId="77777777" w:rsidR="003E3CD3" w:rsidRPr="003E3CD3" w:rsidRDefault="003E3CD3" w:rsidP="003E3CD3">
            <w:pPr>
              <w:numPr>
                <w:ilvl w:val="0"/>
                <w:numId w:val="16"/>
              </w:numPr>
              <w:contextualSpacing/>
              <w:rPr>
                <w:rFonts w:ascii="Calibri" w:eastAsia="Calibri" w:hAnsi="Calibri" w:cs="Calibri"/>
                <w:color w:val="000000"/>
              </w:rPr>
            </w:pPr>
            <w:r w:rsidRPr="003E3CD3">
              <w:rPr>
                <w:rFonts w:ascii="Calibri" w:eastAsia="Calibri" w:hAnsi="Calibri" w:cs="Calibri"/>
                <w:color w:val="000000"/>
              </w:rPr>
              <w:t>Building blocks to communication</w:t>
            </w:r>
          </w:p>
        </w:tc>
        <w:tc>
          <w:tcPr>
            <w:tcW w:w="3488" w:type="dxa"/>
            <w:tcBorders>
              <w:top w:val="single" w:sz="4" w:space="0" w:color="000000"/>
              <w:left w:val="single" w:sz="4" w:space="0" w:color="000000"/>
              <w:bottom w:val="single" w:sz="4" w:space="0" w:color="000000"/>
              <w:right w:val="single" w:sz="4" w:space="0" w:color="000000"/>
            </w:tcBorders>
          </w:tcPr>
          <w:p w14:paraId="3EFDE3CE" w14:textId="77777777" w:rsidR="003E3CD3" w:rsidRPr="003E3CD3" w:rsidRDefault="003E3CD3" w:rsidP="003E3CD3">
            <w:pPr>
              <w:numPr>
                <w:ilvl w:val="0"/>
                <w:numId w:val="16"/>
              </w:numPr>
              <w:contextualSpacing/>
              <w:rPr>
                <w:rFonts w:ascii="Calibri" w:eastAsia="Calibri" w:hAnsi="Calibri" w:cs="Calibri"/>
                <w:color w:val="000000"/>
              </w:rPr>
            </w:pPr>
            <w:r w:rsidRPr="003E3CD3">
              <w:rPr>
                <w:rFonts w:ascii="Calibri" w:eastAsia="Calibri" w:hAnsi="Calibri" w:cs="Calibri"/>
                <w:color w:val="000000"/>
              </w:rPr>
              <w:t>Partner them up with someone at break times if needed</w:t>
            </w:r>
          </w:p>
        </w:tc>
      </w:tr>
      <w:tr w:rsidR="003E3CD3" w:rsidRPr="003E3CD3" w14:paraId="2265E018" w14:textId="77777777" w:rsidTr="0074225B">
        <w:trPr>
          <w:trHeight w:val="1085"/>
        </w:trPr>
        <w:tc>
          <w:tcPr>
            <w:tcW w:w="2400" w:type="dxa"/>
            <w:tcBorders>
              <w:top w:val="single" w:sz="4" w:space="0" w:color="000000"/>
              <w:left w:val="single" w:sz="4" w:space="0" w:color="000000"/>
              <w:bottom w:val="single" w:sz="4" w:space="0" w:color="000000"/>
              <w:right w:val="single" w:sz="4" w:space="0" w:color="000000"/>
            </w:tcBorders>
          </w:tcPr>
          <w:p w14:paraId="39D9966F"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6B6CFCDC"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Co-ordination </w:t>
            </w:r>
          </w:p>
          <w:p w14:paraId="4F2D6A46"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p w14:paraId="1C52DE11" w14:textId="77777777" w:rsidR="003E3CD3" w:rsidRPr="003E3CD3" w:rsidRDefault="003E3CD3" w:rsidP="003E3CD3">
            <w:pPr>
              <w:ind w:left="2"/>
              <w:rPr>
                <w:rFonts w:ascii="Calibri" w:eastAsia="Calibri" w:hAnsi="Calibri" w:cs="Calibri"/>
                <w:color w:val="000000"/>
              </w:rPr>
            </w:pPr>
            <w:r w:rsidRPr="003E3CD3">
              <w:rPr>
                <w:rFonts w:ascii="Calibri" w:eastAsia="Calibri" w:hAnsi="Calibri" w:cs="Calibri"/>
                <w:color w:val="000000"/>
              </w:rPr>
              <w:t xml:space="preserve"> </w:t>
            </w:r>
          </w:p>
        </w:tc>
        <w:tc>
          <w:tcPr>
            <w:tcW w:w="4575" w:type="dxa"/>
            <w:tcBorders>
              <w:top w:val="single" w:sz="4" w:space="0" w:color="000000"/>
              <w:left w:val="single" w:sz="4" w:space="0" w:color="000000"/>
              <w:bottom w:val="single" w:sz="4" w:space="0" w:color="000000"/>
              <w:right w:val="single" w:sz="4" w:space="0" w:color="000000"/>
            </w:tcBorders>
          </w:tcPr>
          <w:p w14:paraId="321DF576" w14:textId="77777777" w:rsidR="003E3CD3" w:rsidRPr="003E3CD3" w:rsidRDefault="003E3CD3" w:rsidP="003E3CD3">
            <w:pPr>
              <w:numPr>
                <w:ilvl w:val="0"/>
                <w:numId w:val="17"/>
              </w:numPr>
              <w:contextualSpacing/>
              <w:rPr>
                <w:rFonts w:ascii="Calibri" w:eastAsia="Calibri" w:hAnsi="Calibri" w:cs="Calibri"/>
                <w:color w:val="000000"/>
              </w:rPr>
            </w:pPr>
            <w:r w:rsidRPr="003E3CD3">
              <w:rPr>
                <w:rFonts w:ascii="Calibri" w:eastAsia="Calibri" w:hAnsi="Calibri" w:cs="Calibri"/>
                <w:color w:val="000000"/>
              </w:rPr>
              <w:t xml:space="preserve">Minimise the amount they </w:t>
            </w:r>
            <w:proofErr w:type="gramStart"/>
            <w:r w:rsidRPr="003E3CD3">
              <w:rPr>
                <w:rFonts w:ascii="Calibri" w:eastAsia="Calibri" w:hAnsi="Calibri" w:cs="Calibri"/>
                <w:color w:val="000000"/>
              </w:rPr>
              <w:t>have to</w:t>
            </w:r>
            <w:proofErr w:type="gramEnd"/>
            <w:r w:rsidRPr="003E3CD3">
              <w:rPr>
                <w:rFonts w:ascii="Calibri" w:eastAsia="Calibri" w:hAnsi="Calibri" w:cs="Calibri"/>
                <w:color w:val="000000"/>
              </w:rPr>
              <w:t xml:space="preserve"> cut out, draw tables etc.</w:t>
            </w:r>
          </w:p>
          <w:p w14:paraId="425E8E0D" w14:textId="77777777" w:rsidR="003E3CD3" w:rsidRPr="003E3CD3" w:rsidRDefault="003E3CD3" w:rsidP="003E3CD3">
            <w:pPr>
              <w:numPr>
                <w:ilvl w:val="0"/>
                <w:numId w:val="17"/>
              </w:numPr>
              <w:contextualSpacing/>
              <w:rPr>
                <w:rFonts w:ascii="Calibri" w:eastAsia="Calibri" w:hAnsi="Calibri" w:cs="Calibri"/>
                <w:color w:val="000000"/>
              </w:rPr>
            </w:pPr>
            <w:r w:rsidRPr="003E3CD3">
              <w:rPr>
                <w:rFonts w:ascii="Calibri" w:eastAsia="Calibri" w:hAnsi="Calibri" w:cs="Calibri"/>
                <w:color w:val="000000"/>
              </w:rPr>
              <w:t>Bigger equipment in PE</w:t>
            </w:r>
          </w:p>
        </w:tc>
        <w:tc>
          <w:tcPr>
            <w:tcW w:w="3488" w:type="dxa"/>
            <w:tcBorders>
              <w:top w:val="single" w:sz="4" w:space="0" w:color="000000"/>
              <w:left w:val="single" w:sz="4" w:space="0" w:color="000000"/>
              <w:bottom w:val="single" w:sz="4" w:space="0" w:color="000000"/>
              <w:right w:val="single" w:sz="4" w:space="0" w:color="000000"/>
            </w:tcBorders>
          </w:tcPr>
          <w:p w14:paraId="407C6EED" w14:textId="77777777" w:rsidR="003E3CD3" w:rsidRPr="003E3CD3" w:rsidRDefault="003E3CD3" w:rsidP="003E3CD3">
            <w:pPr>
              <w:numPr>
                <w:ilvl w:val="0"/>
                <w:numId w:val="17"/>
              </w:numPr>
              <w:contextualSpacing/>
              <w:rPr>
                <w:rFonts w:ascii="Calibri" w:eastAsia="Calibri" w:hAnsi="Calibri" w:cs="Calibri"/>
                <w:color w:val="000000"/>
              </w:rPr>
            </w:pPr>
            <w:r w:rsidRPr="003E3CD3">
              <w:rPr>
                <w:rFonts w:ascii="Calibri" w:eastAsia="Calibri" w:hAnsi="Calibri" w:cs="Calibri"/>
                <w:color w:val="000000"/>
              </w:rPr>
              <w:t>Fine motor skills activities</w:t>
            </w:r>
          </w:p>
          <w:p w14:paraId="00B84AA6" w14:textId="77777777" w:rsidR="003E3CD3" w:rsidRPr="003E3CD3" w:rsidRDefault="003E3CD3" w:rsidP="003E3CD3">
            <w:pPr>
              <w:numPr>
                <w:ilvl w:val="0"/>
                <w:numId w:val="17"/>
              </w:numPr>
              <w:contextualSpacing/>
              <w:rPr>
                <w:rFonts w:ascii="Calibri" w:eastAsia="Calibri" w:hAnsi="Calibri" w:cs="Calibri"/>
                <w:color w:val="000000"/>
              </w:rPr>
            </w:pPr>
            <w:r w:rsidRPr="003E3CD3">
              <w:rPr>
                <w:rFonts w:ascii="Calibri" w:eastAsia="Calibri" w:hAnsi="Calibri" w:cs="Calibri"/>
                <w:color w:val="000000"/>
              </w:rPr>
              <w:t>Gross motor skills activities</w:t>
            </w:r>
          </w:p>
        </w:tc>
        <w:tc>
          <w:tcPr>
            <w:tcW w:w="3488" w:type="dxa"/>
            <w:tcBorders>
              <w:top w:val="single" w:sz="4" w:space="0" w:color="000000"/>
              <w:left w:val="single" w:sz="4" w:space="0" w:color="000000"/>
              <w:bottom w:val="single" w:sz="4" w:space="0" w:color="000000"/>
              <w:right w:val="single" w:sz="4" w:space="0" w:color="000000"/>
            </w:tcBorders>
          </w:tcPr>
          <w:p w14:paraId="39147FE6" w14:textId="77777777" w:rsidR="003E3CD3" w:rsidRPr="003E3CD3" w:rsidRDefault="003E3CD3" w:rsidP="003E3CD3">
            <w:pPr>
              <w:numPr>
                <w:ilvl w:val="0"/>
                <w:numId w:val="17"/>
              </w:numPr>
              <w:contextualSpacing/>
              <w:rPr>
                <w:rFonts w:ascii="Calibri" w:eastAsia="Calibri" w:hAnsi="Calibri" w:cs="Calibri"/>
                <w:color w:val="000000"/>
              </w:rPr>
            </w:pPr>
            <w:r w:rsidRPr="003E3CD3">
              <w:rPr>
                <w:rFonts w:ascii="Calibri" w:eastAsia="Calibri" w:hAnsi="Calibri" w:cs="Calibri"/>
                <w:color w:val="000000"/>
              </w:rPr>
              <w:t>Pencil grips</w:t>
            </w:r>
          </w:p>
          <w:p w14:paraId="627B59DE" w14:textId="77777777" w:rsidR="003E3CD3" w:rsidRPr="003E3CD3" w:rsidRDefault="003E3CD3" w:rsidP="003E3CD3">
            <w:pPr>
              <w:numPr>
                <w:ilvl w:val="0"/>
                <w:numId w:val="17"/>
              </w:numPr>
              <w:contextualSpacing/>
              <w:rPr>
                <w:rFonts w:ascii="Calibri" w:eastAsia="Calibri" w:hAnsi="Calibri" w:cs="Calibri"/>
                <w:color w:val="000000"/>
              </w:rPr>
            </w:pPr>
            <w:r w:rsidRPr="003E3CD3">
              <w:rPr>
                <w:rFonts w:ascii="Calibri" w:eastAsia="Calibri" w:hAnsi="Calibri" w:cs="Calibri"/>
                <w:color w:val="000000"/>
              </w:rPr>
              <w:t>‘Squeezy’ scissors</w:t>
            </w:r>
          </w:p>
          <w:p w14:paraId="3133919C" w14:textId="77777777" w:rsidR="003E3CD3" w:rsidRPr="003E3CD3" w:rsidRDefault="003E3CD3" w:rsidP="003E3CD3">
            <w:pPr>
              <w:numPr>
                <w:ilvl w:val="0"/>
                <w:numId w:val="17"/>
              </w:numPr>
              <w:contextualSpacing/>
              <w:rPr>
                <w:rFonts w:ascii="Calibri" w:eastAsia="Calibri" w:hAnsi="Calibri" w:cs="Calibri"/>
                <w:color w:val="000000"/>
              </w:rPr>
            </w:pPr>
            <w:r w:rsidRPr="003E3CD3">
              <w:rPr>
                <w:rFonts w:ascii="Calibri" w:eastAsia="Calibri" w:hAnsi="Calibri" w:cs="Calibri"/>
                <w:color w:val="000000"/>
              </w:rPr>
              <w:t>Wiggle cushions</w:t>
            </w:r>
          </w:p>
        </w:tc>
      </w:tr>
    </w:tbl>
    <w:p w14:paraId="3952CB11" w14:textId="77777777" w:rsidR="003E3CD3" w:rsidRPr="003E3CD3" w:rsidRDefault="003E3CD3" w:rsidP="003E3CD3">
      <w:pPr>
        <w:spacing w:after="158"/>
        <w:ind w:left="-5" w:hanging="10"/>
        <w:rPr>
          <w:rFonts w:ascii="Calibri" w:eastAsia="Calibri" w:hAnsi="Calibri" w:cs="Calibri"/>
          <w:color w:val="000000"/>
          <w:lang w:eastAsia="en-GB"/>
        </w:rPr>
      </w:pPr>
    </w:p>
    <w:p w14:paraId="3845168E" w14:textId="77777777" w:rsidR="003E3CD3" w:rsidRPr="003E3CD3" w:rsidRDefault="003E3CD3" w:rsidP="003E3CD3">
      <w:pPr>
        <w:spacing w:after="158"/>
        <w:ind w:left="-5" w:hanging="10"/>
        <w:rPr>
          <w:rFonts w:ascii="Calibri" w:eastAsia="Calibri" w:hAnsi="Calibri" w:cs="Calibri"/>
          <w:color w:val="000000"/>
          <w:lang w:eastAsia="en-GB"/>
        </w:rPr>
      </w:pPr>
    </w:p>
    <w:p w14:paraId="4D7F1516" w14:textId="77777777" w:rsidR="003E3CD3" w:rsidRPr="003E3CD3" w:rsidRDefault="003E3CD3" w:rsidP="003E3CD3">
      <w:pPr>
        <w:spacing w:after="158"/>
        <w:ind w:left="-5" w:hanging="10"/>
        <w:rPr>
          <w:rFonts w:ascii="Calibri" w:eastAsia="Calibri" w:hAnsi="Calibri" w:cs="Calibri"/>
          <w:color w:val="000000"/>
          <w:lang w:eastAsia="en-GB"/>
        </w:rPr>
      </w:pPr>
    </w:p>
    <w:p w14:paraId="1F58BC1E" w14:textId="77777777" w:rsidR="003E3CD3" w:rsidRPr="003E3CD3" w:rsidRDefault="003E3CD3" w:rsidP="003E3CD3">
      <w:pPr>
        <w:spacing w:after="158"/>
        <w:ind w:left="-5" w:hanging="10"/>
        <w:rPr>
          <w:rFonts w:ascii="Calibri" w:eastAsia="Calibri" w:hAnsi="Calibri" w:cs="Calibri"/>
          <w:color w:val="000000"/>
          <w:lang w:eastAsia="en-GB"/>
        </w:rPr>
      </w:pPr>
    </w:p>
    <w:p w14:paraId="2A359D8C" w14:textId="77777777" w:rsidR="003E3CD3" w:rsidRPr="003E3CD3" w:rsidRDefault="003E3CD3" w:rsidP="003E3CD3">
      <w:pPr>
        <w:rPr>
          <w:rFonts w:ascii="Calibri" w:eastAsia="Calibri" w:hAnsi="Calibri" w:cs="Calibri"/>
          <w:color w:val="000000"/>
          <w:lang w:eastAsia="en-GB"/>
        </w:rPr>
      </w:pPr>
    </w:p>
    <w:p w14:paraId="0D4E258E" w14:textId="77777777" w:rsidR="003E3CD3" w:rsidRPr="00C0166F" w:rsidRDefault="003E3CD3" w:rsidP="00C0166F">
      <w:pPr>
        <w:spacing w:before="100" w:beforeAutospacing="1" w:after="100" w:afterAutospacing="1" w:line="300" w:lineRule="atLeast"/>
        <w:rPr>
          <w:rFonts w:ascii="Arial" w:eastAsia="Times New Roman" w:hAnsi="Arial" w:cs="Arial"/>
          <w:color w:val="333333"/>
          <w:sz w:val="20"/>
          <w:szCs w:val="20"/>
          <w:lang w:val="en-US" w:eastAsia="en-GB"/>
        </w:rPr>
      </w:pPr>
    </w:p>
    <w:p w14:paraId="35D3E7D1" w14:textId="77777777" w:rsidR="000F5D87" w:rsidRDefault="009305AE"/>
    <w:sectPr w:rsidR="000F5D87" w:rsidSect="003E3CD3">
      <w:footerReference w:type="default" r:id="rId12"/>
      <w:pgSz w:w="16837" w:h="11905" w:orient="landscape"/>
      <w:pgMar w:top="1134" w:right="1378" w:bottom="1134" w:left="1378" w:header="1134" w:footer="8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7330" w14:textId="77777777" w:rsidR="00160FDB" w:rsidRDefault="00F9797C">
      <w:pPr>
        <w:spacing w:after="0" w:line="240" w:lineRule="auto"/>
      </w:pPr>
      <w:r>
        <w:separator/>
      </w:r>
    </w:p>
  </w:endnote>
  <w:endnote w:type="continuationSeparator" w:id="0">
    <w:p w14:paraId="2D9DB510" w14:textId="77777777" w:rsidR="00160FDB" w:rsidRDefault="00F9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7D1F" w14:textId="16F76D0F" w:rsidR="004166D8" w:rsidRPr="007B34CA" w:rsidRDefault="004A0CD8" w:rsidP="004166D8">
    <w:pPr>
      <w:pBdr>
        <w:top w:val="single" w:sz="4" w:space="1" w:color="auto"/>
      </w:pBdr>
      <w:tabs>
        <w:tab w:val="right" w:pos="9498"/>
      </w:tabs>
      <w:rPr>
        <w:lang w:eastAsia="en-GB"/>
      </w:rPr>
    </w:pPr>
    <w:r>
      <w:rPr>
        <w:lang w:eastAsia="en-GB"/>
      </w:rPr>
      <w:t xml:space="preserve">DNEAT Special Educational Needs and Disability Policy </w:t>
    </w:r>
    <w:r w:rsidRPr="007B34CA">
      <w:rPr>
        <w:lang w:eastAsia="en-GB"/>
      </w:rPr>
      <w:tab/>
      <w:t xml:space="preserve">Page </w:t>
    </w:r>
    <w:r w:rsidRPr="007B34CA">
      <w:rPr>
        <w:b/>
        <w:lang w:eastAsia="en-GB"/>
      </w:rPr>
      <w:fldChar w:fldCharType="begin"/>
    </w:r>
    <w:r w:rsidRPr="007B34CA">
      <w:rPr>
        <w:b/>
        <w:lang w:eastAsia="en-GB"/>
      </w:rPr>
      <w:instrText xml:space="preserve"> PAGE  \* Arabic  \* MERGEFORMAT </w:instrText>
    </w:r>
    <w:r w:rsidRPr="007B34CA">
      <w:rPr>
        <w:b/>
        <w:lang w:eastAsia="en-GB"/>
      </w:rPr>
      <w:fldChar w:fldCharType="separate"/>
    </w:r>
    <w:r w:rsidR="00365224">
      <w:rPr>
        <w:b/>
        <w:noProof/>
        <w:lang w:eastAsia="en-GB"/>
      </w:rPr>
      <w:t>3</w:t>
    </w:r>
    <w:r w:rsidRPr="007B34CA">
      <w:rPr>
        <w:b/>
        <w:lang w:eastAsia="en-GB"/>
      </w:rPr>
      <w:fldChar w:fldCharType="end"/>
    </w:r>
    <w:r w:rsidRPr="007B34CA">
      <w:rPr>
        <w:lang w:eastAsia="en-GB"/>
      </w:rPr>
      <w:t xml:space="preserve"> of </w:t>
    </w:r>
    <w:r w:rsidRPr="007B34CA">
      <w:rPr>
        <w:b/>
        <w:lang w:eastAsia="en-GB"/>
      </w:rPr>
      <w:fldChar w:fldCharType="begin"/>
    </w:r>
    <w:r w:rsidRPr="007B34CA">
      <w:rPr>
        <w:b/>
        <w:lang w:eastAsia="en-GB"/>
      </w:rPr>
      <w:instrText xml:space="preserve"> NUMPAGES  \* Arabic  \* MERGEFORMAT </w:instrText>
    </w:r>
    <w:r w:rsidRPr="007B34CA">
      <w:rPr>
        <w:b/>
        <w:lang w:eastAsia="en-GB"/>
      </w:rPr>
      <w:fldChar w:fldCharType="separate"/>
    </w:r>
    <w:r w:rsidR="00365224">
      <w:rPr>
        <w:b/>
        <w:noProof/>
        <w:lang w:eastAsia="en-GB"/>
      </w:rPr>
      <w:t>6</w:t>
    </w:r>
    <w:r w:rsidRPr="007B34CA">
      <w:rPr>
        <w:b/>
        <w:lang w:eastAsia="en-GB"/>
      </w:rPr>
      <w:fldChar w:fldCharType="end"/>
    </w:r>
  </w:p>
  <w:p w14:paraId="6FB40D0A" w14:textId="77777777" w:rsidR="00A853A5" w:rsidRPr="004166D8" w:rsidRDefault="009305AE" w:rsidP="0041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85E6" w14:textId="77777777" w:rsidR="00160FDB" w:rsidRDefault="00F9797C">
      <w:pPr>
        <w:spacing w:after="0" w:line="240" w:lineRule="auto"/>
      </w:pPr>
      <w:r>
        <w:separator/>
      </w:r>
    </w:p>
  </w:footnote>
  <w:footnote w:type="continuationSeparator" w:id="0">
    <w:p w14:paraId="6BA80955" w14:textId="77777777" w:rsidR="00160FDB" w:rsidRDefault="00F97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5F92"/>
    <w:multiLevelType w:val="hybridMultilevel"/>
    <w:tmpl w:val="86F006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ABC480B"/>
    <w:multiLevelType w:val="hybridMultilevel"/>
    <w:tmpl w:val="1A96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10BBE"/>
    <w:multiLevelType w:val="hybridMultilevel"/>
    <w:tmpl w:val="6B088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B3876"/>
    <w:multiLevelType w:val="hybridMultilevel"/>
    <w:tmpl w:val="2BEE90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6624278"/>
    <w:multiLevelType w:val="hybridMultilevel"/>
    <w:tmpl w:val="D736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2720C"/>
    <w:multiLevelType w:val="hybridMultilevel"/>
    <w:tmpl w:val="2CDA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77401"/>
    <w:multiLevelType w:val="hybridMultilevel"/>
    <w:tmpl w:val="34A06F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BFB4CCB"/>
    <w:multiLevelType w:val="hybridMultilevel"/>
    <w:tmpl w:val="12E091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5186ED9"/>
    <w:multiLevelType w:val="hybridMultilevel"/>
    <w:tmpl w:val="C82CD2E4"/>
    <w:lvl w:ilvl="0" w:tplc="EF0AEB8A">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54367A"/>
    <w:multiLevelType w:val="hybridMultilevel"/>
    <w:tmpl w:val="471C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6534C"/>
    <w:multiLevelType w:val="hybridMultilevel"/>
    <w:tmpl w:val="AE3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D4C77"/>
    <w:multiLevelType w:val="hybridMultilevel"/>
    <w:tmpl w:val="3B54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91B7F"/>
    <w:multiLevelType w:val="hybridMultilevel"/>
    <w:tmpl w:val="9126E4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C565BF1"/>
    <w:multiLevelType w:val="hybridMultilevel"/>
    <w:tmpl w:val="135AD1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EAB7069"/>
    <w:multiLevelType w:val="hybridMultilevel"/>
    <w:tmpl w:val="831C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54BC1"/>
    <w:multiLevelType w:val="hybridMultilevel"/>
    <w:tmpl w:val="BC2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B517C0"/>
    <w:multiLevelType w:val="hybridMultilevel"/>
    <w:tmpl w:val="445CDB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4"/>
  </w:num>
  <w:num w:numId="2">
    <w:abstractNumId w:val="1"/>
  </w:num>
  <w:num w:numId="3">
    <w:abstractNumId w:val="15"/>
  </w:num>
  <w:num w:numId="4">
    <w:abstractNumId w:val="4"/>
  </w:num>
  <w:num w:numId="5">
    <w:abstractNumId w:val="5"/>
  </w:num>
  <w:num w:numId="6">
    <w:abstractNumId w:val="9"/>
  </w:num>
  <w:num w:numId="7">
    <w:abstractNumId w:val="10"/>
  </w:num>
  <w:num w:numId="8">
    <w:abstractNumId w:val="8"/>
  </w:num>
  <w:num w:numId="9">
    <w:abstractNumId w:val="2"/>
  </w:num>
  <w:num w:numId="10">
    <w:abstractNumId w:val="3"/>
  </w:num>
  <w:num w:numId="11">
    <w:abstractNumId w:val="13"/>
  </w:num>
  <w:num w:numId="12">
    <w:abstractNumId w:val="16"/>
  </w:num>
  <w:num w:numId="13">
    <w:abstractNumId w:val="7"/>
  </w:num>
  <w:num w:numId="14">
    <w:abstractNumId w:val="6"/>
  </w:num>
  <w:num w:numId="15">
    <w:abstractNumId w:val="1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6F"/>
    <w:rsid w:val="00160FDB"/>
    <w:rsid w:val="0030367C"/>
    <w:rsid w:val="00365224"/>
    <w:rsid w:val="003E3CD3"/>
    <w:rsid w:val="004A0CD8"/>
    <w:rsid w:val="00593A87"/>
    <w:rsid w:val="005B5503"/>
    <w:rsid w:val="009305AE"/>
    <w:rsid w:val="00975010"/>
    <w:rsid w:val="00A628BC"/>
    <w:rsid w:val="00B1573A"/>
    <w:rsid w:val="00C0166F"/>
    <w:rsid w:val="00E1741B"/>
    <w:rsid w:val="00F9797C"/>
    <w:rsid w:val="00FC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DC6CBA"/>
  <w15:chartTrackingRefBased/>
  <w15:docId w15:val="{EA01BAEF-8FEF-4709-891E-01CE3468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016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166F"/>
  </w:style>
  <w:style w:type="table" w:customStyle="1" w:styleId="TableGrid">
    <w:name w:val="TableGrid"/>
    <w:rsid w:val="003E3CD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folk.gov.uk/Childrens_services/Special_educational_needs_(SEN)/SEND_changes/index.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interventionsforliteracy.org.uk/assets/Uploads/_resampled/resizedimage500398-SEN-Provision.png"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uk/equality-act-2010-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Adcock</dc:creator>
  <cp:keywords/>
  <dc:description/>
  <cp:lastModifiedBy>Adcock Family</cp:lastModifiedBy>
  <cp:revision>2</cp:revision>
  <dcterms:created xsi:type="dcterms:W3CDTF">2021-11-06T11:09:00Z</dcterms:created>
  <dcterms:modified xsi:type="dcterms:W3CDTF">2021-11-06T11:09:00Z</dcterms:modified>
</cp:coreProperties>
</file>